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DCF" w:rsidRPr="001A414A" w:rsidRDefault="00832DCF" w:rsidP="00832DCF">
      <w:pPr>
        <w:rPr>
          <w:rFonts w:cstheme="minorHAnsi"/>
          <w:b/>
          <w:color w:val="FF0000"/>
          <w:sz w:val="32"/>
          <w:szCs w:val="32"/>
        </w:rPr>
      </w:pPr>
      <w:r>
        <w:rPr>
          <w:rFonts w:cstheme="minorHAnsi"/>
          <w:b/>
          <w:sz w:val="32"/>
          <w:szCs w:val="32"/>
        </w:rPr>
        <w:t xml:space="preserve">Local Green Space:  </w:t>
      </w:r>
      <w:r>
        <w:rPr>
          <w:rFonts w:cstheme="minorHAnsi"/>
          <w:b/>
          <w:color w:val="FF0000"/>
          <w:sz w:val="32"/>
          <w:szCs w:val="32"/>
        </w:rPr>
        <w:t>Burgh House Gardens</w:t>
      </w:r>
    </w:p>
    <w:p w:rsidR="00832DCF" w:rsidRDefault="00832DCF">
      <w:pPr>
        <w:rPr>
          <w:b/>
        </w:rPr>
      </w:pPr>
    </w:p>
    <w:p w:rsidR="000F1A46" w:rsidRPr="004E4247" w:rsidRDefault="00832DCF" w:rsidP="004E4247">
      <w:pPr>
        <w:rPr>
          <w:rFonts w:cstheme="minorHAnsi"/>
          <w:b/>
          <w:sz w:val="24"/>
          <w:szCs w:val="24"/>
        </w:rPr>
      </w:pPr>
      <w:r w:rsidRPr="004E4247">
        <w:rPr>
          <w:rFonts w:cstheme="minorHAnsi"/>
          <w:b/>
          <w:sz w:val="24"/>
          <w:szCs w:val="24"/>
        </w:rPr>
        <w:t>History</w:t>
      </w:r>
    </w:p>
    <w:p w:rsidR="004E4247" w:rsidRPr="004E4247" w:rsidRDefault="000F1A46" w:rsidP="004E4247">
      <w:pPr>
        <w:rPr>
          <w:rFonts w:cstheme="minorHAnsi"/>
          <w:sz w:val="24"/>
          <w:szCs w:val="24"/>
        </w:rPr>
      </w:pPr>
      <w:r w:rsidRPr="004E4247">
        <w:rPr>
          <w:rFonts w:cstheme="minorHAnsi"/>
          <w:sz w:val="24"/>
          <w:szCs w:val="24"/>
        </w:rPr>
        <w:t>Burgh House was built in 1704 by Henry and Hanna Sewell</w:t>
      </w:r>
      <w:r w:rsidR="00832DCF" w:rsidRPr="004E4247">
        <w:rPr>
          <w:rFonts w:cstheme="minorHAnsi"/>
          <w:sz w:val="24"/>
          <w:szCs w:val="24"/>
        </w:rPr>
        <w:t xml:space="preserve">.  </w:t>
      </w:r>
      <w:r w:rsidR="004E4247">
        <w:rPr>
          <w:rFonts w:cstheme="minorHAnsi"/>
          <w:sz w:val="24"/>
          <w:szCs w:val="24"/>
        </w:rPr>
        <w:t>The garden was already a key feature of the house.</w:t>
      </w:r>
    </w:p>
    <w:p w:rsidR="004E4247" w:rsidRPr="004E4247" w:rsidRDefault="004E4247" w:rsidP="004E4247">
      <w:pPr>
        <w:pStyle w:val="Heading2"/>
        <w:spacing w:before="0" w:line="244" w:lineRule="atLeast"/>
        <w:rPr>
          <w:rFonts w:asciiTheme="minorHAnsi" w:hAnsiTheme="minorHAnsi" w:cstheme="minorHAnsi"/>
          <w:color w:val="333333"/>
          <w:sz w:val="24"/>
          <w:szCs w:val="24"/>
        </w:rPr>
      </w:pPr>
    </w:p>
    <w:p w:rsidR="004E4247" w:rsidRPr="004E4247" w:rsidRDefault="004E4247" w:rsidP="004E4247">
      <w:pPr>
        <w:pStyle w:val="Heading2"/>
        <w:spacing w:before="0" w:line="244" w:lineRule="atLeast"/>
        <w:ind w:left="284" w:right="395"/>
        <w:rPr>
          <w:rFonts w:asciiTheme="minorHAnsi" w:hAnsiTheme="minorHAnsi" w:cstheme="minorHAnsi"/>
          <w:color w:val="333333"/>
          <w:sz w:val="24"/>
          <w:szCs w:val="24"/>
        </w:rPr>
      </w:pPr>
      <w:r w:rsidRPr="004E4247">
        <w:rPr>
          <w:rFonts w:asciiTheme="minorHAnsi" w:hAnsiTheme="minorHAnsi" w:cstheme="minorHAnsi"/>
          <w:color w:val="333333"/>
          <w:sz w:val="24"/>
          <w:szCs w:val="24"/>
        </w:rPr>
        <w:t>Auction particulars from</w:t>
      </w:r>
      <w:r w:rsidR="00CC2F3D">
        <w:rPr>
          <w:rStyle w:val="apple-converted-space"/>
          <w:rFonts w:asciiTheme="minorHAnsi" w:hAnsiTheme="minorHAnsi" w:cstheme="minorHAnsi"/>
          <w:color w:val="333333"/>
          <w:sz w:val="24"/>
          <w:szCs w:val="24"/>
        </w:rPr>
        <w:t xml:space="preserve"> </w:t>
      </w:r>
      <w:r w:rsidRPr="004E4247">
        <w:rPr>
          <w:rFonts w:asciiTheme="minorHAnsi" w:hAnsiTheme="minorHAnsi" w:cstheme="minorHAnsi"/>
          <w:i/>
          <w:iCs/>
          <w:color w:val="333333"/>
          <w:sz w:val="24"/>
          <w:szCs w:val="24"/>
        </w:rPr>
        <w:t>The</w:t>
      </w:r>
      <w:r w:rsidR="00CC2F3D">
        <w:rPr>
          <w:rStyle w:val="apple-converted-space"/>
          <w:rFonts w:asciiTheme="minorHAnsi" w:hAnsiTheme="minorHAnsi" w:cstheme="minorHAnsi"/>
          <w:color w:val="333333"/>
          <w:sz w:val="24"/>
          <w:szCs w:val="24"/>
        </w:rPr>
        <w:t xml:space="preserve"> </w:t>
      </w:r>
      <w:r w:rsidRPr="004E4247">
        <w:rPr>
          <w:rFonts w:asciiTheme="minorHAnsi" w:hAnsiTheme="minorHAnsi" w:cstheme="minorHAnsi"/>
          <w:i/>
          <w:iCs/>
          <w:color w:val="333333"/>
          <w:sz w:val="24"/>
          <w:szCs w:val="24"/>
        </w:rPr>
        <w:t>Times</w:t>
      </w:r>
      <w:r w:rsidRPr="004E4247">
        <w:rPr>
          <w:rFonts w:asciiTheme="minorHAnsi" w:hAnsiTheme="minorHAnsi" w:cstheme="minorHAnsi"/>
          <w:color w:val="333333"/>
          <w:sz w:val="24"/>
          <w:szCs w:val="24"/>
        </w:rPr>
        <w:t>, 24</w:t>
      </w:r>
      <w:r w:rsidRPr="004E4247">
        <w:rPr>
          <w:rFonts w:asciiTheme="minorHAnsi" w:hAnsiTheme="minorHAnsi" w:cstheme="minorHAnsi"/>
          <w:color w:val="333333"/>
          <w:sz w:val="24"/>
          <w:szCs w:val="24"/>
          <w:vertAlign w:val="superscript"/>
        </w:rPr>
        <w:t>th</w:t>
      </w:r>
      <w:r w:rsidR="00CC2F3D">
        <w:rPr>
          <w:rFonts w:asciiTheme="minorHAnsi" w:hAnsiTheme="minorHAnsi" w:cstheme="minorHAnsi"/>
          <w:color w:val="333333"/>
          <w:sz w:val="24"/>
          <w:szCs w:val="24"/>
        </w:rPr>
        <w:t xml:space="preserve"> </w:t>
      </w:r>
      <w:r w:rsidRPr="004E4247">
        <w:rPr>
          <w:rFonts w:asciiTheme="minorHAnsi" w:hAnsiTheme="minorHAnsi" w:cstheme="minorHAnsi"/>
          <w:color w:val="333333"/>
          <w:sz w:val="24"/>
          <w:szCs w:val="24"/>
        </w:rPr>
        <w:t>April 1822</w:t>
      </w:r>
      <w:r>
        <w:rPr>
          <w:rFonts w:asciiTheme="minorHAnsi" w:hAnsiTheme="minorHAnsi" w:cstheme="minorHAnsi"/>
          <w:color w:val="333333"/>
          <w:sz w:val="24"/>
          <w:szCs w:val="24"/>
        </w:rPr>
        <w:t>:</w:t>
      </w:r>
    </w:p>
    <w:p w:rsidR="004E4247" w:rsidRPr="004E4247" w:rsidRDefault="004E4247" w:rsidP="004E4247">
      <w:pPr>
        <w:pStyle w:val="NormalWeb"/>
        <w:spacing w:before="0" w:beforeAutospacing="0" w:after="125" w:afterAutospacing="0" w:line="212" w:lineRule="atLeast"/>
        <w:ind w:left="284" w:right="395"/>
        <w:rPr>
          <w:rFonts w:asciiTheme="minorHAnsi" w:hAnsiTheme="minorHAnsi" w:cstheme="minorHAnsi"/>
          <w:color w:val="333333"/>
        </w:rPr>
      </w:pPr>
      <w:r w:rsidRPr="004E4247">
        <w:rPr>
          <w:rFonts w:asciiTheme="minorHAnsi" w:hAnsiTheme="minorHAnsi" w:cstheme="minorHAnsi"/>
          <w:color w:val="FF0000"/>
        </w:rPr>
        <w:t>'The house has a handsome approach, commanding extensive and delightful views of the hills of Kent and Surrey</w:t>
      </w:r>
      <w:r w:rsidRPr="004E4247">
        <w:rPr>
          <w:rFonts w:asciiTheme="minorHAnsi" w:hAnsiTheme="minorHAnsi" w:cstheme="minorHAnsi"/>
          <w:color w:val="333333"/>
        </w:rPr>
        <w:t xml:space="preserve"> ... butlers' offices detached, housekeeper's room, with servants sleeping rooms, a double coach house and a four stall stable, large brewery and laundry, with plenty of excellent water and dry and capacious cellaring: </w:t>
      </w:r>
      <w:r w:rsidRPr="004E4247">
        <w:rPr>
          <w:rFonts w:asciiTheme="minorHAnsi" w:hAnsiTheme="minorHAnsi" w:cstheme="minorHAnsi"/>
          <w:color w:val="FF0000"/>
        </w:rPr>
        <w:t>a detached kitchen garden, enclosed with lofty walls covered with fruit trees in good bearing, with greenhouse,</w:t>
      </w:r>
      <w:r w:rsidRPr="004E4247">
        <w:rPr>
          <w:rFonts w:asciiTheme="minorHAnsi" w:hAnsiTheme="minorHAnsi" w:cstheme="minorHAnsi"/>
          <w:color w:val="333333"/>
        </w:rPr>
        <w:t xml:space="preserve"> hothouse and cold bath; the whole replete with every convenience requisite for a highly respectable family.'</w:t>
      </w:r>
    </w:p>
    <w:p w:rsidR="004E4247" w:rsidRPr="004E4247" w:rsidRDefault="004E4247" w:rsidP="004E4247">
      <w:pPr>
        <w:rPr>
          <w:rFonts w:cstheme="minorHAnsi"/>
          <w:sz w:val="24"/>
          <w:szCs w:val="24"/>
        </w:rPr>
      </w:pPr>
    </w:p>
    <w:p w:rsidR="004E4247" w:rsidRPr="004E4247" w:rsidRDefault="004E4247" w:rsidP="004E4247">
      <w:pPr>
        <w:pStyle w:val="NormalWeb"/>
        <w:spacing w:before="0" w:beforeAutospacing="0" w:after="0" w:afterAutospacing="0"/>
        <w:rPr>
          <w:rFonts w:asciiTheme="minorHAnsi" w:hAnsiTheme="minorHAnsi" w:cstheme="minorHAnsi"/>
        </w:rPr>
      </w:pPr>
      <w:r w:rsidRPr="004E4247">
        <w:rPr>
          <w:rFonts w:asciiTheme="minorHAnsi" w:hAnsiTheme="minorHAnsi" w:cstheme="minorHAnsi"/>
        </w:rPr>
        <w:t>In 1911, Dr George Williamson who owned and occupied the house from 1906-1924, commissioned renowned garden designer Gertrude Jekyll to renovate the grounds.</w:t>
      </w:r>
      <w:r>
        <w:rPr>
          <w:rFonts w:asciiTheme="minorHAnsi" w:hAnsiTheme="minorHAnsi" w:cstheme="minorHAnsi"/>
        </w:rPr>
        <w:t xml:space="preserve"> </w:t>
      </w:r>
      <w:r w:rsidRPr="004E4247">
        <w:rPr>
          <w:rFonts w:asciiTheme="minorHAnsi" w:hAnsiTheme="minorHAnsi" w:cstheme="minorHAnsi"/>
        </w:rPr>
        <w:t xml:space="preserve"> Though little remains of the garden today, her legacy lives on through her signature mill-wheel designs on the paving stones, the continuation of some of her favourite plants and flowers and the terrace that bears her name.</w:t>
      </w:r>
    </w:p>
    <w:p w:rsidR="004E4247" w:rsidRPr="004E4247" w:rsidRDefault="004E4247" w:rsidP="004E4247">
      <w:pPr>
        <w:pStyle w:val="NormalWeb"/>
        <w:spacing w:before="0" w:beforeAutospacing="0" w:after="0" w:afterAutospacing="0"/>
        <w:rPr>
          <w:rFonts w:asciiTheme="minorHAnsi" w:hAnsiTheme="minorHAnsi" w:cstheme="minorHAnsi"/>
        </w:rPr>
      </w:pPr>
      <w:r w:rsidRPr="004E4247">
        <w:rPr>
          <w:rFonts w:asciiTheme="minorHAnsi" w:hAnsiTheme="minorHAnsi" w:cstheme="minorHAnsi"/>
        </w:rPr>
        <w:t xml:space="preserve">When the Burgh House Trust took over the running of the House in 1979, they enlisted volunteers to clear up and replant the garden, which was overgrown and suffering from years of neglect. The garden is still cared for by a dedicated team of volunteers, led by Head Gardener Chris </w:t>
      </w:r>
      <w:proofErr w:type="spellStart"/>
      <w:r w:rsidRPr="004E4247">
        <w:rPr>
          <w:rFonts w:asciiTheme="minorHAnsi" w:hAnsiTheme="minorHAnsi" w:cstheme="minorHAnsi"/>
        </w:rPr>
        <w:t>Coll</w:t>
      </w:r>
      <w:proofErr w:type="spellEnd"/>
      <w:r w:rsidRPr="004E4247">
        <w:rPr>
          <w:rFonts w:asciiTheme="minorHAnsi" w:hAnsiTheme="minorHAnsi" w:cstheme="minorHAnsi"/>
        </w:rPr>
        <w:t>, which works tirelessly all year round to ensure that it stays looking beautiful.</w:t>
      </w:r>
    </w:p>
    <w:p w:rsidR="000F1A46" w:rsidRPr="004E4247" w:rsidRDefault="000F1A46" w:rsidP="004E4247">
      <w:pPr>
        <w:rPr>
          <w:rFonts w:cstheme="minorHAnsi"/>
          <w:sz w:val="24"/>
          <w:szCs w:val="24"/>
        </w:rPr>
      </w:pPr>
    </w:p>
    <w:p w:rsidR="004E4247" w:rsidRDefault="004E4247" w:rsidP="004E4247">
      <w:pPr>
        <w:pStyle w:val="NormalWeb"/>
        <w:spacing w:before="0" w:beforeAutospacing="0" w:after="0" w:afterAutospacing="0"/>
        <w:rPr>
          <w:rFonts w:asciiTheme="minorHAnsi" w:hAnsiTheme="minorHAnsi" w:cstheme="minorHAnsi"/>
        </w:rPr>
      </w:pPr>
      <w:r w:rsidRPr="004E4247">
        <w:rPr>
          <w:rFonts w:asciiTheme="minorHAnsi" w:hAnsiTheme="minorHAnsi" w:cstheme="minorHAnsi"/>
        </w:rPr>
        <w:t>The Burgh House gardens were originally more expansive than the space seen today. At the front of the House, there was a large lawn that extended beyond the terrace. There was also a garden at the back as well as one to the right, which extended all the way from where Wells House now stands to Christchurch Hill and Well Road.</w:t>
      </w:r>
    </w:p>
    <w:p w:rsidR="004E4247" w:rsidRPr="004E4247" w:rsidRDefault="004E4247" w:rsidP="004E4247">
      <w:pPr>
        <w:pStyle w:val="NormalWeb"/>
        <w:spacing w:before="0" w:beforeAutospacing="0" w:after="0" w:afterAutospacing="0"/>
        <w:ind w:left="284" w:right="395"/>
        <w:rPr>
          <w:rFonts w:asciiTheme="minorHAnsi" w:hAnsiTheme="minorHAnsi" w:cstheme="minorHAnsi"/>
        </w:rPr>
      </w:pPr>
    </w:p>
    <w:p w:rsidR="004E4247" w:rsidRPr="004E4247" w:rsidRDefault="004E4247" w:rsidP="004E4247">
      <w:pPr>
        <w:pStyle w:val="Heading2"/>
        <w:spacing w:before="0" w:line="244" w:lineRule="atLeast"/>
        <w:ind w:left="284" w:right="395"/>
        <w:rPr>
          <w:rFonts w:asciiTheme="minorHAnsi" w:hAnsiTheme="minorHAnsi" w:cstheme="minorHAnsi"/>
          <w:color w:val="auto"/>
          <w:sz w:val="24"/>
          <w:szCs w:val="24"/>
        </w:rPr>
      </w:pPr>
      <w:r w:rsidRPr="004E4247">
        <w:rPr>
          <w:rFonts w:asciiTheme="minorHAnsi" w:hAnsiTheme="minorHAnsi" w:cstheme="minorHAnsi"/>
          <w:color w:val="auto"/>
          <w:sz w:val="24"/>
          <w:szCs w:val="24"/>
        </w:rPr>
        <w:t>Sales particulars by Hamptons Estate Agents, 1924</w:t>
      </w:r>
    </w:p>
    <w:p w:rsidR="004E4247" w:rsidRPr="004E4247" w:rsidRDefault="004E4247" w:rsidP="004E4247">
      <w:pPr>
        <w:pStyle w:val="NormalWeb"/>
        <w:spacing w:before="0" w:beforeAutospacing="0" w:after="125" w:afterAutospacing="0" w:line="212" w:lineRule="atLeast"/>
        <w:ind w:left="284" w:right="395"/>
        <w:rPr>
          <w:rFonts w:asciiTheme="minorHAnsi" w:hAnsiTheme="minorHAnsi" w:cstheme="minorHAnsi"/>
        </w:rPr>
      </w:pPr>
      <w:r w:rsidRPr="004E4247">
        <w:rPr>
          <w:rFonts w:asciiTheme="minorHAnsi" w:hAnsiTheme="minorHAnsi" w:cstheme="minorHAnsi"/>
        </w:rPr>
        <w:t xml:space="preserve">'Charming formal garden with fruit trees and </w:t>
      </w:r>
      <w:proofErr w:type="spellStart"/>
      <w:r w:rsidRPr="004E4247">
        <w:rPr>
          <w:rFonts w:asciiTheme="minorHAnsi" w:hAnsiTheme="minorHAnsi" w:cstheme="minorHAnsi"/>
        </w:rPr>
        <w:t>Yorkstone</w:t>
      </w:r>
      <w:proofErr w:type="spellEnd"/>
      <w:r w:rsidRPr="004E4247">
        <w:rPr>
          <w:rFonts w:asciiTheme="minorHAnsi" w:hAnsiTheme="minorHAnsi" w:cstheme="minorHAnsi"/>
        </w:rPr>
        <w:t xml:space="preserve"> paved paths with ornamental column in centre, greenhouse, forcing frame, rustic summer house, etc. Soft water in tank area. Separate garden with entrance from New End Square.'</w:t>
      </w:r>
    </w:p>
    <w:p w:rsidR="004E4247" w:rsidRPr="004E4247" w:rsidRDefault="004E4247" w:rsidP="004E4247">
      <w:pPr>
        <w:pStyle w:val="Heading2"/>
        <w:spacing w:before="0" w:line="244" w:lineRule="atLeast"/>
        <w:ind w:left="284" w:right="395"/>
        <w:rPr>
          <w:rFonts w:asciiTheme="minorHAnsi" w:hAnsiTheme="minorHAnsi" w:cstheme="minorHAnsi"/>
          <w:color w:val="auto"/>
          <w:sz w:val="24"/>
          <w:szCs w:val="24"/>
        </w:rPr>
      </w:pPr>
      <w:r w:rsidRPr="004E4247">
        <w:rPr>
          <w:rFonts w:asciiTheme="minorHAnsi" w:hAnsiTheme="minorHAnsi" w:cstheme="minorHAnsi"/>
          <w:color w:val="auto"/>
          <w:sz w:val="24"/>
          <w:szCs w:val="24"/>
        </w:rPr>
        <w:t xml:space="preserve">Sales particulars by Potters Surveyors and </w:t>
      </w:r>
      <w:proofErr w:type="spellStart"/>
      <w:r w:rsidRPr="004E4247">
        <w:rPr>
          <w:rFonts w:asciiTheme="minorHAnsi" w:hAnsiTheme="minorHAnsi" w:cstheme="minorHAnsi"/>
          <w:color w:val="auto"/>
          <w:sz w:val="24"/>
          <w:szCs w:val="24"/>
        </w:rPr>
        <w:t>Valuers</w:t>
      </w:r>
      <w:proofErr w:type="spellEnd"/>
      <w:r w:rsidRPr="004E4247">
        <w:rPr>
          <w:rFonts w:asciiTheme="minorHAnsi" w:hAnsiTheme="minorHAnsi" w:cstheme="minorHAnsi"/>
          <w:color w:val="auto"/>
          <w:sz w:val="24"/>
          <w:szCs w:val="24"/>
        </w:rPr>
        <w:t>, late 1930s</w:t>
      </w:r>
    </w:p>
    <w:p w:rsidR="004E4247" w:rsidRPr="004E4247" w:rsidRDefault="004E4247" w:rsidP="004E4247">
      <w:pPr>
        <w:pStyle w:val="NormalWeb"/>
        <w:spacing w:before="0" w:beforeAutospacing="0" w:after="0" w:afterAutospacing="0" w:line="212" w:lineRule="atLeast"/>
        <w:ind w:left="284" w:right="395"/>
        <w:rPr>
          <w:rFonts w:asciiTheme="minorHAnsi" w:hAnsiTheme="minorHAnsi" w:cstheme="minorHAnsi"/>
        </w:rPr>
      </w:pPr>
      <w:r w:rsidRPr="004E4247">
        <w:rPr>
          <w:rFonts w:asciiTheme="minorHAnsi" w:hAnsiTheme="minorHAnsi" w:cstheme="minorHAnsi"/>
        </w:rPr>
        <w:t xml:space="preserve">'Queen Anne Residence to be sold with delightful well planned and laid out secluded gardens of over one acre, planted with Roses, Rhododendrons, Lilac, Azalea, Clematis, Japonica, Wisteria and a charming variety of choice flowering shrubs </w:t>
      </w:r>
      <w:r w:rsidR="00CC2F3D">
        <w:rPr>
          <w:rFonts w:asciiTheme="minorHAnsi" w:hAnsiTheme="minorHAnsi" w:cstheme="minorHAnsi"/>
        </w:rPr>
        <w:t xml:space="preserve">and mature trees.  </w:t>
      </w:r>
      <w:r w:rsidRPr="004E4247">
        <w:rPr>
          <w:rFonts w:asciiTheme="minorHAnsi" w:hAnsiTheme="minorHAnsi" w:cstheme="minorHAnsi"/>
        </w:rPr>
        <w:t>Sloping lawns, terraces, lily ponds, flagstone walls, Dutch garden.'</w:t>
      </w:r>
    </w:p>
    <w:p w:rsidR="004E4247" w:rsidRPr="004E4247" w:rsidRDefault="004E4247" w:rsidP="004E4247">
      <w:pPr>
        <w:ind w:left="284" w:right="395"/>
        <w:rPr>
          <w:rFonts w:cstheme="minorHAnsi"/>
          <w:sz w:val="24"/>
          <w:szCs w:val="24"/>
        </w:rPr>
      </w:pPr>
    </w:p>
    <w:p w:rsidR="000F1A46" w:rsidRPr="00832DCF" w:rsidRDefault="000F1A46">
      <w:pPr>
        <w:rPr>
          <w:sz w:val="24"/>
          <w:szCs w:val="24"/>
        </w:rPr>
      </w:pPr>
      <w:r w:rsidRPr="00832DCF">
        <w:rPr>
          <w:sz w:val="24"/>
          <w:szCs w:val="24"/>
        </w:rPr>
        <w:t xml:space="preserve">In 1946 </w:t>
      </w:r>
      <w:r w:rsidR="004E4247">
        <w:rPr>
          <w:sz w:val="24"/>
          <w:szCs w:val="24"/>
        </w:rPr>
        <w:t xml:space="preserve">the house and gardens were in a poor state after the war, and </w:t>
      </w:r>
      <w:r w:rsidRPr="00832DCF">
        <w:rPr>
          <w:sz w:val="24"/>
          <w:szCs w:val="24"/>
        </w:rPr>
        <w:t xml:space="preserve">Hampstead Borough Council </w:t>
      </w:r>
      <w:r w:rsidR="00883395" w:rsidRPr="00832DCF">
        <w:rPr>
          <w:sz w:val="24"/>
          <w:szCs w:val="24"/>
        </w:rPr>
        <w:t>bought and restored the house</w:t>
      </w:r>
      <w:r w:rsidR="004E4247">
        <w:rPr>
          <w:sz w:val="24"/>
          <w:szCs w:val="24"/>
        </w:rPr>
        <w:t>.</w:t>
      </w:r>
      <w:r w:rsidR="00883395" w:rsidRPr="00832DCF">
        <w:rPr>
          <w:sz w:val="24"/>
          <w:szCs w:val="24"/>
        </w:rPr>
        <w:t xml:space="preserve"> </w:t>
      </w:r>
      <w:r w:rsidR="0095036F" w:rsidRPr="00832DCF">
        <w:rPr>
          <w:sz w:val="24"/>
          <w:szCs w:val="24"/>
        </w:rPr>
        <w:t xml:space="preserve"> </w:t>
      </w:r>
      <w:r w:rsidR="004E4247">
        <w:rPr>
          <w:sz w:val="24"/>
          <w:szCs w:val="24"/>
        </w:rPr>
        <w:t>I</w:t>
      </w:r>
      <w:r w:rsidR="00883395" w:rsidRPr="00832DCF">
        <w:rPr>
          <w:sz w:val="24"/>
          <w:szCs w:val="24"/>
        </w:rPr>
        <w:t>n 1979 Camden Council awarded a lease to the Burgh House Trust and the house was opened to the public.</w:t>
      </w:r>
    </w:p>
    <w:p w:rsidR="00883395" w:rsidRPr="00832DCF" w:rsidRDefault="00883395">
      <w:pPr>
        <w:rPr>
          <w:sz w:val="24"/>
          <w:szCs w:val="24"/>
        </w:rPr>
      </w:pPr>
    </w:p>
    <w:p w:rsidR="00883395" w:rsidRPr="00832DCF" w:rsidRDefault="00832DCF">
      <w:pPr>
        <w:rPr>
          <w:sz w:val="24"/>
          <w:szCs w:val="24"/>
        </w:rPr>
      </w:pPr>
      <w:r>
        <w:rPr>
          <w:sz w:val="24"/>
          <w:szCs w:val="24"/>
        </w:rPr>
        <w:t>Within the gardens of Burgh House, o</w:t>
      </w:r>
      <w:r w:rsidR="00883395" w:rsidRPr="00832DCF">
        <w:rPr>
          <w:sz w:val="24"/>
          <w:szCs w:val="24"/>
        </w:rPr>
        <w:t xml:space="preserve">nly the front terrace now remains of Gertrude </w:t>
      </w:r>
      <w:proofErr w:type="spellStart"/>
      <w:r w:rsidR="00883395" w:rsidRPr="00832DCF">
        <w:rPr>
          <w:sz w:val="24"/>
          <w:szCs w:val="24"/>
        </w:rPr>
        <w:t>Jekyll's</w:t>
      </w:r>
      <w:proofErr w:type="spellEnd"/>
      <w:r w:rsidR="00883395" w:rsidRPr="00832DCF">
        <w:rPr>
          <w:sz w:val="24"/>
          <w:szCs w:val="24"/>
        </w:rPr>
        <w:t xml:space="preserve"> garden which is maintained in her style.</w:t>
      </w:r>
      <w:r>
        <w:rPr>
          <w:sz w:val="24"/>
          <w:szCs w:val="24"/>
        </w:rPr>
        <w:t xml:space="preserve">  The lower gardens now associated with Wells House still exist though much altered (see Local Green Space '</w:t>
      </w:r>
      <w:r w:rsidRPr="00832DCF">
        <w:rPr>
          <w:sz w:val="24"/>
          <w:szCs w:val="24"/>
        </w:rPr>
        <w:t xml:space="preserve">Gertrude </w:t>
      </w:r>
      <w:proofErr w:type="spellStart"/>
      <w:r w:rsidRPr="00832DCF">
        <w:rPr>
          <w:sz w:val="24"/>
          <w:szCs w:val="24"/>
        </w:rPr>
        <w:t>Jekyll's</w:t>
      </w:r>
      <w:proofErr w:type="spellEnd"/>
      <w:r w:rsidRPr="00832DCF">
        <w:rPr>
          <w:sz w:val="24"/>
          <w:szCs w:val="24"/>
        </w:rPr>
        <w:t xml:space="preserve"> Garden &amp; Wells House Gardens</w:t>
      </w:r>
      <w:r>
        <w:rPr>
          <w:sz w:val="24"/>
          <w:szCs w:val="24"/>
        </w:rPr>
        <w:t>').</w:t>
      </w:r>
    </w:p>
    <w:p w:rsidR="00543498" w:rsidRPr="00832DCF" w:rsidRDefault="00543498">
      <w:pPr>
        <w:rPr>
          <w:sz w:val="24"/>
          <w:szCs w:val="24"/>
        </w:rPr>
      </w:pPr>
    </w:p>
    <w:p w:rsidR="00156171" w:rsidRDefault="00156171" w:rsidP="001C2597">
      <w:pPr>
        <w:jc w:val="center"/>
      </w:pPr>
      <w:r>
        <w:rPr>
          <w:noProof/>
          <w:lang w:eastAsia="en-GB"/>
        </w:rPr>
        <w:lastRenderedPageBreak/>
        <w:drawing>
          <wp:inline distT="0" distB="0" distL="0" distR="0">
            <wp:extent cx="5924550" cy="4639082"/>
            <wp:effectExtent l="19050" t="0" r="0" b="0"/>
            <wp:docPr id="14" name="Picture 11" descr="C:\Users\Vicki\Pictures\Hampstead\History\Burgh House\Gertrude Jekyll Back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ki\Pictures\Hampstead\History\Burgh House\Gertrude Jekyll Back Garden.JPG"/>
                    <pic:cNvPicPr>
                      <a:picLocks noChangeAspect="1" noChangeArrowheads="1"/>
                    </pic:cNvPicPr>
                  </pic:nvPicPr>
                  <pic:blipFill>
                    <a:blip r:embed="rId4" cstate="print"/>
                    <a:srcRect/>
                    <a:stretch>
                      <a:fillRect/>
                    </a:stretch>
                  </pic:blipFill>
                  <pic:spPr bwMode="auto">
                    <a:xfrm>
                      <a:off x="0" y="0"/>
                      <a:ext cx="5926359" cy="4640499"/>
                    </a:xfrm>
                    <a:prstGeom prst="rect">
                      <a:avLst/>
                    </a:prstGeom>
                    <a:noFill/>
                    <a:ln w="9525">
                      <a:noFill/>
                      <a:miter lim="800000"/>
                      <a:headEnd/>
                      <a:tailEnd/>
                    </a:ln>
                  </pic:spPr>
                </pic:pic>
              </a:graphicData>
            </a:graphic>
          </wp:inline>
        </w:drawing>
      </w:r>
    </w:p>
    <w:p w:rsidR="00543498" w:rsidRPr="003A2628" w:rsidRDefault="003A2628" w:rsidP="001C2597">
      <w:pPr>
        <w:spacing w:before="120"/>
        <w:jc w:val="center"/>
        <w:rPr>
          <w:b/>
        </w:rPr>
      </w:pPr>
      <w:r>
        <w:rPr>
          <w:b/>
        </w:rPr>
        <w:t>Burgh House rear gardens 1930s</w:t>
      </w:r>
    </w:p>
    <w:p w:rsidR="004E4247" w:rsidRDefault="004E4247"/>
    <w:p w:rsidR="001C2597" w:rsidRDefault="001C2597" w:rsidP="001C2597">
      <w:pPr>
        <w:jc w:val="center"/>
      </w:pPr>
      <w:r>
        <w:rPr>
          <w:noProof/>
          <w:lang w:eastAsia="en-GB"/>
        </w:rPr>
        <w:drawing>
          <wp:inline distT="0" distB="0" distL="0" distR="0">
            <wp:extent cx="5876783" cy="4361952"/>
            <wp:effectExtent l="19050" t="0" r="0" b="0"/>
            <wp:docPr id="8" name="Picture 5" descr="C:\Users\Vicki\Pictures\Hampstead\History\Burgh House\Burgh_House,_Mil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Pictures\Hampstead\History\Burgh House\Burgh_House,_Militia.jpg"/>
                    <pic:cNvPicPr>
                      <a:picLocks noChangeAspect="1" noChangeArrowheads="1"/>
                    </pic:cNvPicPr>
                  </pic:nvPicPr>
                  <pic:blipFill>
                    <a:blip r:embed="rId5" cstate="print"/>
                    <a:srcRect t="720" r="642"/>
                    <a:stretch>
                      <a:fillRect/>
                    </a:stretch>
                  </pic:blipFill>
                  <pic:spPr bwMode="auto">
                    <a:xfrm>
                      <a:off x="0" y="0"/>
                      <a:ext cx="5880254" cy="4364528"/>
                    </a:xfrm>
                    <a:prstGeom prst="rect">
                      <a:avLst/>
                    </a:prstGeom>
                    <a:noFill/>
                    <a:ln w="9525">
                      <a:noFill/>
                      <a:miter lim="800000"/>
                      <a:headEnd/>
                      <a:tailEnd/>
                    </a:ln>
                  </pic:spPr>
                </pic:pic>
              </a:graphicData>
            </a:graphic>
          </wp:inline>
        </w:drawing>
      </w:r>
    </w:p>
    <w:p w:rsidR="001C2597" w:rsidRPr="003A2628" w:rsidRDefault="001C2597" w:rsidP="001C2597">
      <w:pPr>
        <w:spacing w:before="120"/>
        <w:jc w:val="center"/>
        <w:rPr>
          <w:b/>
        </w:rPr>
      </w:pPr>
      <w:r w:rsidRPr="003A2628">
        <w:rPr>
          <w:b/>
        </w:rPr>
        <w:t xml:space="preserve">Burgh House </w:t>
      </w:r>
      <w:r>
        <w:rPr>
          <w:b/>
        </w:rPr>
        <w:t xml:space="preserve">and its front garden </w:t>
      </w:r>
      <w:r w:rsidRPr="003A2628">
        <w:rPr>
          <w:b/>
        </w:rPr>
        <w:t xml:space="preserve">with </w:t>
      </w:r>
      <w:r>
        <w:rPr>
          <w:b/>
        </w:rPr>
        <w:t xml:space="preserve">the </w:t>
      </w:r>
      <w:r w:rsidRPr="003A2628">
        <w:rPr>
          <w:b/>
        </w:rPr>
        <w:t>Royal East Midd</w:t>
      </w:r>
      <w:r>
        <w:rPr>
          <w:b/>
        </w:rPr>
        <w:t>lese</w:t>
      </w:r>
      <w:r w:rsidRPr="003A2628">
        <w:rPr>
          <w:b/>
        </w:rPr>
        <w:t>x Militia</w:t>
      </w:r>
      <w:r>
        <w:rPr>
          <w:b/>
        </w:rPr>
        <w:t>, 1870</w:t>
      </w:r>
    </w:p>
    <w:p w:rsidR="00883395" w:rsidRDefault="00156171" w:rsidP="00156171">
      <w:pPr>
        <w:jc w:val="center"/>
      </w:pPr>
      <w:r>
        <w:rPr>
          <w:noProof/>
          <w:lang w:eastAsia="en-GB"/>
        </w:rPr>
        <w:lastRenderedPageBreak/>
        <w:drawing>
          <wp:inline distT="0" distB="0" distL="0" distR="0">
            <wp:extent cx="6371590" cy="4545500"/>
            <wp:effectExtent l="19050" t="0" r="0" b="0"/>
            <wp:docPr id="12" name="Picture 9" descr="C:\Users\Vicki\Pictures\Hampstead\History\Burgh House\BH front steps_c18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ki\Pictures\Hampstead\History\Burgh House\BH front steps_c1884-97.JPG"/>
                    <pic:cNvPicPr>
                      <a:picLocks noChangeAspect="1" noChangeArrowheads="1"/>
                    </pic:cNvPicPr>
                  </pic:nvPicPr>
                  <pic:blipFill>
                    <a:blip r:embed="rId6" cstate="print"/>
                    <a:srcRect/>
                    <a:stretch>
                      <a:fillRect/>
                    </a:stretch>
                  </pic:blipFill>
                  <pic:spPr bwMode="auto">
                    <a:xfrm>
                      <a:off x="0" y="0"/>
                      <a:ext cx="6371590" cy="4545500"/>
                    </a:xfrm>
                    <a:prstGeom prst="rect">
                      <a:avLst/>
                    </a:prstGeom>
                    <a:noFill/>
                    <a:ln w="9525">
                      <a:noFill/>
                      <a:miter lim="800000"/>
                      <a:headEnd/>
                      <a:tailEnd/>
                    </a:ln>
                  </pic:spPr>
                </pic:pic>
              </a:graphicData>
            </a:graphic>
          </wp:inline>
        </w:drawing>
      </w:r>
    </w:p>
    <w:p w:rsidR="000F1A46" w:rsidRDefault="00156171" w:rsidP="00156171">
      <w:pPr>
        <w:jc w:val="center"/>
      </w:pPr>
      <w:r w:rsidRPr="00156171">
        <w:t xml:space="preserve">c1884-97 </w:t>
      </w:r>
      <w:r>
        <w:t>Burgh House front steps</w:t>
      </w:r>
    </w:p>
    <w:p w:rsidR="00156171" w:rsidRDefault="00156171" w:rsidP="00156171">
      <w:pPr>
        <w:jc w:val="center"/>
      </w:pPr>
    </w:p>
    <w:p w:rsidR="00156171" w:rsidRDefault="00156171" w:rsidP="00156171">
      <w:pPr>
        <w:jc w:val="center"/>
      </w:pPr>
      <w:r w:rsidRPr="00156171">
        <w:rPr>
          <w:noProof/>
          <w:lang w:eastAsia="en-GB"/>
        </w:rPr>
        <w:drawing>
          <wp:inline distT="0" distB="0" distL="0" distR="0">
            <wp:extent cx="5010150" cy="3758925"/>
            <wp:effectExtent l="19050" t="0" r="0" b="0"/>
            <wp:docPr id="15" name="Picture 8" descr="C:\Users\Vicki\Pictures\Hampstead\History\Burgh House\BH front steps c1990s wis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Pictures\Hampstead\History\Burgh House\BH front steps c1990s wisteria.JPG"/>
                    <pic:cNvPicPr>
                      <a:picLocks noChangeAspect="1" noChangeArrowheads="1"/>
                    </pic:cNvPicPr>
                  </pic:nvPicPr>
                  <pic:blipFill>
                    <a:blip r:embed="rId7" cstate="print"/>
                    <a:srcRect/>
                    <a:stretch>
                      <a:fillRect/>
                    </a:stretch>
                  </pic:blipFill>
                  <pic:spPr bwMode="auto">
                    <a:xfrm>
                      <a:off x="0" y="0"/>
                      <a:ext cx="5010776" cy="3759395"/>
                    </a:xfrm>
                    <a:prstGeom prst="rect">
                      <a:avLst/>
                    </a:prstGeom>
                    <a:noFill/>
                    <a:ln w="9525">
                      <a:noFill/>
                      <a:miter lim="800000"/>
                      <a:headEnd/>
                      <a:tailEnd/>
                    </a:ln>
                  </pic:spPr>
                </pic:pic>
              </a:graphicData>
            </a:graphic>
          </wp:inline>
        </w:drawing>
      </w:r>
    </w:p>
    <w:p w:rsidR="00156171" w:rsidRDefault="00156171" w:rsidP="00156171">
      <w:pPr>
        <w:jc w:val="center"/>
        <w:rPr>
          <w:b/>
        </w:rPr>
      </w:pPr>
      <w:r w:rsidRPr="00CC2F3D">
        <w:rPr>
          <w:b/>
        </w:rPr>
        <w:t>c1990 Burgh House front steps with wisteria</w:t>
      </w:r>
    </w:p>
    <w:p w:rsidR="005127BF" w:rsidRDefault="005127BF" w:rsidP="00156171">
      <w:pPr>
        <w:jc w:val="center"/>
        <w:rPr>
          <w:b/>
        </w:rPr>
      </w:pPr>
    </w:p>
    <w:p w:rsidR="005127BF" w:rsidRPr="00120FEF" w:rsidRDefault="005127BF" w:rsidP="005127BF">
      <w:pPr>
        <w:shd w:val="clear" w:color="auto" w:fill="FFFFFF"/>
        <w:rPr>
          <w:rFonts w:eastAsia="Times New Roman" w:cstheme="minorHAnsi"/>
          <w:color w:val="222222"/>
          <w:sz w:val="24"/>
          <w:szCs w:val="24"/>
          <w:lang w:eastAsia="en-GB"/>
        </w:rPr>
      </w:pPr>
      <w:r w:rsidRPr="00120FEF">
        <w:rPr>
          <w:rFonts w:eastAsia="Times New Roman" w:cstheme="minorHAnsi"/>
          <w:b/>
          <w:bCs/>
          <w:color w:val="222222"/>
          <w:sz w:val="24"/>
          <w:szCs w:val="24"/>
          <w:lang w:val="en-US" w:eastAsia="en-GB"/>
        </w:rPr>
        <w:t>Use</w:t>
      </w:r>
      <w:r>
        <w:rPr>
          <w:rFonts w:eastAsia="Times New Roman" w:cstheme="minorHAnsi"/>
          <w:b/>
          <w:bCs/>
          <w:color w:val="222222"/>
          <w:sz w:val="24"/>
          <w:szCs w:val="24"/>
          <w:lang w:val="en-US" w:eastAsia="en-GB"/>
        </w:rPr>
        <w:t xml:space="preserve"> </w:t>
      </w:r>
      <w:r w:rsidRPr="00120FEF">
        <w:rPr>
          <w:rFonts w:eastAsia="Times New Roman" w:cstheme="minorHAnsi"/>
          <w:b/>
          <w:bCs/>
          <w:color w:val="222222"/>
          <w:sz w:val="24"/>
          <w:szCs w:val="24"/>
          <w:lang w:val="en-US" w:eastAsia="en-GB"/>
        </w:rPr>
        <w:t>by</w:t>
      </w:r>
      <w:r>
        <w:rPr>
          <w:rFonts w:eastAsia="Times New Roman" w:cstheme="minorHAnsi"/>
          <w:b/>
          <w:bCs/>
          <w:color w:val="222222"/>
          <w:sz w:val="24"/>
          <w:szCs w:val="24"/>
          <w:lang w:val="en-US" w:eastAsia="en-GB"/>
        </w:rPr>
        <w:t xml:space="preserve"> </w:t>
      </w:r>
      <w:r w:rsidRPr="00120FEF">
        <w:rPr>
          <w:rFonts w:eastAsia="Times New Roman" w:cstheme="minorHAnsi"/>
          <w:b/>
          <w:bCs/>
          <w:color w:val="222222"/>
          <w:sz w:val="24"/>
          <w:szCs w:val="24"/>
          <w:lang w:val="en-US" w:eastAsia="en-GB"/>
        </w:rPr>
        <w:t>local</w:t>
      </w:r>
      <w:r>
        <w:rPr>
          <w:rFonts w:eastAsia="Times New Roman" w:cstheme="minorHAnsi"/>
          <w:b/>
          <w:bCs/>
          <w:color w:val="222222"/>
          <w:spacing w:val="-3"/>
          <w:sz w:val="24"/>
          <w:szCs w:val="24"/>
          <w:lang w:val="en-US" w:eastAsia="en-GB"/>
        </w:rPr>
        <w:t xml:space="preserve"> </w:t>
      </w:r>
      <w:r w:rsidRPr="00120FEF">
        <w:rPr>
          <w:rFonts w:eastAsia="Times New Roman" w:cstheme="minorHAnsi"/>
          <w:b/>
          <w:bCs/>
          <w:color w:val="222222"/>
          <w:sz w:val="24"/>
          <w:szCs w:val="24"/>
          <w:lang w:val="en-US" w:eastAsia="en-GB"/>
        </w:rPr>
        <w:t>community</w:t>
      </w:r>
    </w:p>
    <w:p w:rsidR="005127BF" w:rsidRDefault="005779AB" w:rsidP="005127BF">
      <w:pPr>
        <w:rPr>
          <w:b/>
        </w:rPr>
      </w:pPr>
      <w:r>
        <w:rPr>
          <w:b/>
        </w:rPr>
        <w:t>***</w:t>
      </w:r>
    </w:p>
    <w:p w:rsidR="005127BF" w:rsidRDefault="005127BF" w:rsidP="005127BF">
      <w:pPr>
        <w:rPr>
          <w:b/>
        </w:rPr>
      </w:pPr>
    </w:p>
    <w:p w:rsidR="005127BF" w:rsidRDefault="005127BF" w:rsidP="005127BF">
      <w:pPr>
        <w:rPr>
          <w:b/>
        </w:rPr>
      </w:pPr>
    </w:p>
    <w:p w:rsidR="005779AB" w:rsidRPr="005A0C27" w:rsidRDefault="005779AB" w:rsidP="005779AB">
      <w:pPr>
        <w:tabs>
          <w:tab w:val="left" w:pos="2616"/>
        </w:tabs>
        <w:rPr>
          <w:rFonts w:eastAsia="Times New Roman" w:cs="Arial"/>
          <w:sz w:val="24"/>
          <w:szCs w:val="24"/>
          <w:lang w:eastAsia="en-GB"/>
        </w:rPr>
      </w:pPr>
      <w:r w:rsidRPr="005A0C27">
        <w:rPr>
          <w:rFonts w:eastAsia="Times New Roman" w:cs="Arial"/>
          <w:b/>
          <w:bCs/>
          <w:sz w:val="24"/>
          <w:szCs w:val="24"/>
          <w:lang w:eastAsia="en-GB"/>
        </w:rPr>
        <w:lastRenderedPageBreak/>
        <w:t>Special Policy Area:</w:t>
      </w:r>
      <w:r w:rsidRPr="005A0C27">
        <w:rPr>
          <w:rFonts w:eastAsia="Times New Roman" w:cs="Arial"/>
          <w:sz w:val="24"/>
          <w:szCs w:val="24"/>
          <w:lang w:eastAsia="en-GB"/>
        </w:rPr>
        <w:t xml:space="preserve"> </w:t>
      </w:r>
    </w:p>
    <w:p w:rsidR="005779AB" w:rsidRPr="005A0C27" w:rsidRDefault="005779AB" w:rsidP="005779AB">
      <w:pPr>
        <w:rPr>
          <w:rFonts w:eastAsia="Times New Roman" w:cstheme="minorHAnsi"/>
          <w:sz w:val="24"/>
          <w:szCs w:val="24"/>
        </w:rPr>
      </w:pPr>
      <w:r w:rsidRPr="005A0C27">
        <w:rPr>
          <w:rFonts w:eastAsia="Times New Roman" w:cstheme="minorHAnsi"/>
          <w:sz w:val="24"/>
          <w:szCs w:val="24"/>
          <w:lang w:eastAsia="en-GB"/>
        </w:rPr>
        <w:t>Area of Special Character: Hampstead &amp; Highgate Ridge</w:t>
      </w:r>
      <w:r w:rsidRPr="005A0C27">
        <w:rPr>
          <w:rFonts w:eastAsia="Times New Roman" w:cstheme="minorHAnsi"/>
          <w:sz w:val="24"/>
          <w:szCs w:val="24"/>
        </w:rPr>
        <w:t>.</w:t>
      </w:r>
    </w:p>
    <w:p w:rsidR="005779AB" w:rsidRPr="005A0C27" w:rsidRDefault="005779AB" w:rsidP="005779AB">
      <w:pPr>
        <w:ind w:right="110"/>
        <w:rPr>
          <w:rFonts w:eastAsia="Times New Roman" w:cstheme="minorHAnsi"/>
          <w:color w:val="000000"/>
          <w:sz w:val="24"/>
          <w:szCs w:val="24"/>
          <w:lang w:eastAsia="en-GB"/>
        </w:rPr>
      </w:pPr>
    </w:p>
    <w:p w:rsidR="005779AB" w:rsidRPr="005A0C27" w:rsidRDefault="005779AB" w:rsidP="005779AB">
      <w:pPr>
        <w:pStyle w:val="TableParagraph"/>
        <w:widowControl/>
        <w:rPr>
          <w:rFonts w:eastAsia="Times New Roman" w:cstheme="minorHAnsi"/>
          <w:sz w:val="24"/>
          <w:szCs w:val="24"/>
          <w:lang w:eastAsia="en-GB"/>
        </w:rPr>
      </w:pPr>
      <w:r w:rsidRPr="005A0C27">
        <w:rPr>
          <w:rFonts w:eastAsia="Times New Roman" w:cstheme="minorHAnsi"/>
          <w:b/>
          <w:bCs/>
          <w:sz w:val="24"/>
          <w:szCs w:val="24"/>
          <w:lang w:eastAsia="en-GB"/>
        </w:rPr>
        <w:t>Other LA designation:</w:t>
      </w:r>
      <w:r w:rsidRPr="005A0C27">
        <w:rPr>
          <w:rFonts w:eastAsia="Times New Roman" w:cstheme="minorHAnsi"/>
          <w:sz w:val="24"/>
          <w:szCs w:val="24"/>
          <w:lang w:eastAsia="en-GB"/>
        </w:rPr>
        <w:t xml:space="preserve"> </w:t>
      </w:r>
    </w:p>
    <w:p w:rsidR="005779AB" w:rsidRDefault="005779AB" w:rsidP="005779AB">
      <w:pPr>
        <w:rPr>
          <w:rFonts w:cstheme="minorHAnsi"/>
          <w:sz w:val="24"/>
          <w:szCs w:val="24"/>
        </w:rPr>
      </w:pPr>
      <w:r>
        <w:rPr>
          <w:rFonts w:cstheme="minorHAnsi"/>
          <w:sz w:val="24"/>
          <w:szCs w:val="24"/>
        </w:rPr>
        <w:t xml:space="preserve">Burgh House is </w:t>
      </w:r>
      <w:r w:rsidRPr="005A0C27">
        <w:rPr>
          <w:rFonts w:cstheme="minorHAnsi"/>
          <w:sz w:val="24"/>
          <w:szCs w:val="24"/>
        </w:rPr>
        <w:t>in the Hampstead Conservation Area.</w:t>
      </w:r>
    </w:p>
    <w:p w:rsidR="005779AB" w:rsidRDefault="005779AB" w:rsidP="005779AB">
      <w:pPr>
        <w:ind w:right="110"/>
        <w:rPr>
          <w:rFonts w:eastAsia="Times New Roman" w:cstheme="minorHAnsi"/>
          <w:color w:val="000000"/>
          <w:sz w:val="24"/>
          <w:szCs w:val="24"/>
          <w:lang w:eastAsia="en-GB"/>
        </w:rPr>
      </w:pPr>
    </w:p>
    <w:p w:rsidR="005779AB" w:rsidRPr="005A0C27" w:rsidRDefault="005779AB" w:rsidP="005779AB">
      <w:pPr>
        <w:rPr>
          <w:rFonts w:cstheme="minorHAnsi"/>
          <w:sz w:val="24"/>
          <w:szCs w:val="24"/>
        </w:rPr>
      </w:pPr>
      <w:r w:rsidRPr="005A0C27">
        <w:rPr>
          <w:rFonts w:cstheme="minorHAnsi"/>
          <w:b/>
          <w:sz w:val="24"/>
          <w:szCs w:val="24"/>
        </w:rPr>
        <w:t>Supports Local Plan Policies</w:t>
      </w:r>
      <w:r w:rsidRPr="005A0C27">
        <w:rPr>
          <w:rFonts w:cstheme="minorHAnsi"/>
          <w:sz w:val="24"/>
          <w:szCs w:val="24"/>
        </w:rPr>
        <w:t xml:space="preserve">: </w:t>
      </w:r>
    </w:p>
    <w:p w:rsidR="005779AB" w:rsidRPr="005779AB" w:rsidRDefault="005779AB" w:rsidP="005779AB">
      <w:pPr>
        <w:shd w:val="clear" w:color="auto" w:fill="FFFFFF"/>
        <w:rPr>
          <w:rFonts w:eastAsia="Times New Roman" w:cstheme="minorHAnsi"/>
          <w:color w:val="222222"/>
          <w:sz w:val="24"/>
          <w:szCs w:val="24"/>
          <w:lang w:eastAsia="en-GB"/>
        </w:rPr>
      </w:pPr>
      <w:r w:rsidRPr="005779AB">
        <w:rPr>
          <w:rFonts w:eastAsia="Times New Roman" w:cstheme="minorHAnsi"/>
          <w:color w:val="000000"/>
          <w:sz w:val="24"/>
          <w:szCs w:val="24"/>
          <w:lang w:eastAsia="en-GB"/>
        </w:rPr>
        <w:t xml:space="preserve">Designation of Burgh House gardens as a Local Green Space would support </w:t>
      </w:r>
      <w:r w:rsidRPr="005779AB">
        <w:rPr>
          <w:rStyle w:val="Strong"/>
          <w:rFonts w:cstheme="minorHAnsi"/>
          <w:b w:val="0"/>
          <w:sz w:val="24"/>
          <w:szCs w:val="24"/>
          <w:shd w:val="clear" w:color="auto" w:fill="FFFFFF"/>
        </w:rPr>
        <w:t xml:space="preserve">Camden's Local Plan Policy A2 'Open Space': c, f, h;  A3 'Biodiversity': a, c, e, f and h.  Through its provision of a restful and beautiful space with facilities for local people, </w:t>
      </w:r>
      <w:r w:rsidRPr="005779AB">
        <w:rPr>
          <w:rFonts w:eastAsia="Times New Roman" w:cstheme="minorHAnsi"/>
          <w:bCs/>
          <w:color w:val="000000"/>
          <w:sz w:val="24"/>
          <w:szCs w:val="24"/>
          <w:lang w:val="en-US" w:eastAsia="en-GB"/>
        </w:rPr>
        <w:t xml:space="preserve">it is consistent with Local Plan </w:t>
      </w:r>
      <w:r w:rsidRPr="005779AB">
        <w:rPr>
          <w:rFonts w:eastAsia="Times New Roman" w:cstheme="minorHAnsi"/>
          <w:color w:val="000000"/>
          <w:sz w:val="24"/>
          <w:szCs w:val="24"/>
          <w:lang w:eastAsia="en-GB"/>
        </w:rPr>
        <w:t xml:space="preserve">Policy C1 'Health </w:t>
      </w:r>
      <w:r w:rsidRPr="005779AB">
        <w:rPr>
          <w:rFonts w:eastAsia="Times New Roman" w:cstheme="minorHAnsi"/>
          <w:color w:val="222222"/>
          <w:sz w:val="24"/>
          <w:szCs w:val="24"/>
          <w:lang w:eastAsia="en-GB"/>
        </w:rPr>
        <w:t xml:space="preserve">and well-being': a, and </w:t>
      </w:r>
      <w:r w:rsidRPr="005779AB">
        <w:rPr>
          <w:rFonts w:eastAsia="Times New Roman" w:cstheme="minorHAnsi"/>
          <w:color w:val="000000"/>
          <w:sz w:val="24"/>
          <w:szCs w:val="24"/>
          <w:lang w:eastAsia="en-GB"/>
        </w:rPr>
        <w:t>Policy C2 'Community facilities'.</w:t>
      </w:r>
    </w:p>
    <w:p w:rsidR="005779AB" w:rsidRPr="005779AB" w:rsidRDefault="005779AB" w:rsidP="005779AB">
      <w:pPr>
        <w:ind w:right="110"/>
        <w:rPr>
          <w:rFonts w:eastAsia="Times New Roman" w:cstheme="minorHAnsi"/>
          <w:color w:val="000000"/>
          <w:sz w:val="24"/>
          <w:szCs w:val="24"/>
          <w:lang w:eastAsia="en-GB"/>
        </w:rPr>
      </w:pPr>
    </w:p>
    <w:p w:rsidR="005779AB" w:rsidRPr="00360ABC" w:rsidRDefault="005779AB" w:rsidP="005779AB">
      <w:pPr>
        <w:tabs>
          <w:tab w:val="left" w:pos="2616"/>
        </w:tabs>
        <w:rPr>
          <w:rFonts w:cstheme="minorHAnsi"/>
          <w:b/>
          <w:sz w:val="24"/>
          <w:szCs w:val="24"/>
        </w:rPr>
      </w:pPr>
      <w:r w:rsidRPr="00360ABC">
        <w:rPr>
          <w:rFonts w:cstheme="minorHAnsi"/>
          <w:b/>
          <w:sz w:val="24"/>
          <w:szCs w:val="24"/>
        </w:rPr>
        <w:t>Hampstead Local Plan:</w:t>
      </w:r>
    </w:p>
    <w:p w:rsidR="005779AB" w:rsidRPr="005779AB" w:rsidRDefault="005779AB" w:rsidP="005779AB">
      <w:pPr>
        <w:shd w:val="clear" w:color="auto" w:fill="FFFFFF"/>
        <w:rPr>
          <w:rFonts w:eastAsia="Times New Roman" w:cstheme="minorHAnsi"/>
          <w:bCs/>
          <w:color w:val="222222"/>
          <w:sz w:val="24"/>
          <w:szCs w:val="24"/>
          <w:lang w:val="en-US" w:eastAsia="en-GB"/>
        </w:rPr>
      </w:pPr>
      <w:r>
        <w:rPr>
          <w:rFonts w:eastAsia="Times New Roman" w:cstheme="minorHAnsi"/>
          <w:bCs/>
          <w:color w:val="222222"/>
          <w:sz w:val="24"/>
          <w:szCs w:val="24"/>
          <w:lang w:val="en-US" w:eastAsia="en-GB"/>
        </w:rPr>
        <w:t>Views; biodiversity corridors</w:t>
      </w:r>
    </w:p>
    <w:p w:rsidR="005779AB" w:rsidRDefault="005779AB" w:rsidP="005779AB">
      <w:pPr>
        <w:shd w:val="clear" w:color="auto" w:fill="FFFFFF"/>
        <w:rPr>
          <w:rFonts w:eastAsia="Times New Roman" w:cstheme="minorHAnsi"/>
          <w:b/>
          <w:bCs/>
          <w:color w:val="222222"/>
          <w:sz w:val="24"/>
          <w:szCs w:val="24"/>
          <w:lang w:val="en-US" w:eastAsia="en-GB"/>
        </w:rPr>
      </w:pPr>
    </w:p>
    <w:p w:rsidR="005779AB" w:rsidRPr="005A0C27" w:rsidRDefault="005779AB" w:rsidP="005779AB">
      <w:pPr>
        <w:shd w:val="clear" w:color="auto" w:fill="FFFFFF"/>
        <w:rPr>
          <w:rFonts w:eastAsia="Times New Roman" w:cstheme="minorHAnsi"/>
          <w:b/>
          <w:bCs/>
          <w:color w:val="222222"/>
          <w:sz w:val="24"/>
          <w:szCs w:val="24"/>
          <w:lang w:val="en-US" w:eastAsia="en-GB"/>
        </w:rPr>
      </w:pPr>
      <w:r w:rsidRPr="005A0C27">
        <w:rPr>
          <w:rFonts w:eastAsia="Times New Roman" w:cstheme="minorHAnsi"/>
          <w:b/>
          <w:bCs/>
          <w:color w:val="222222"/>
          <w:sz w:val="24"/>
          <w:szCs w:val="24"/>
          <w:lang w:val="en-US" w:eastAsia="en-GB"/>
        </w:rPr>
        <w:t>Links to other Green Space in the Hampstead Local Plan area</w:t>
      </w:r>
    </w:p>
    <w:p w:rsidR="005779AB" w:rsidRPr="005779AB" w:rsidRDefault="005779AB" w:rsidP="005779AB">
      <w:pPr>
        <w:ind w:right="110"/>
        <w:rPr>
          <w:sz w:val="24"/>
          <w:szCs w:val="24"/>
        </w:rPr>
      </w:pPr>
      <w:r>
        <w:rPr>
          <w:rFonts w:eastAsia="Times New Roman" w:cstheme="minorHAnsi"/>
          <w:color w:val="000000"/>
          <w:sz w:val="24"/>
          <w:szCs w:val="24"/>
          <w:lang w:eastAsia="en-GB"/>
        </w:rPr>
        <w:t>Burgh House is within Biodiversity corridor A, a long historic tree line and a key link for wildlife between the Heath and the town.  Burgh House gardens are also close to Biodiversity corridor B with its direct links to Biodiversity corridors C, D and F.  It is also close to the old village green and open public space in Flask Walk, to the designated village green and open space 'Gainsborough Gardens', and is immediately next door to Local Green Space '</w:t>
      </w:r>
      <w:r w:rsidRPr="005779AB">
        <w:rPr>
          <w:sz w:val="24"/>
          <w:szCs w:val="24"/>
        </w:rPr>
        <w:t xml:space="preserve">Communal Gardens of Wells House and Gertrude </w:t>
      </w:r>
      <w:proofErr w:type="spellStart"/>
      <w:r w:rsidRPr="005779AB">
        <w:rPr>
          <w:sz w:val="24"/>
          <w:szCs w:val="24"/>
        </w:rPr>
        <w:t>Jekyll’s</w:t>
      </w:r>
      <w:proofErr w:type="spellEnd"/>
      <w:r w:rsidRPr="005779AB">
        <w:rPr>
          <w:sz w:val="24"/>
          <w:szCs w:val="24"/>
        </w:rPr>
        <w:t xml:space="preserve"> Garden</w:t>
      </w:r>
      <w:r>
        <w:rPr>
          <w:sz w:val="24"/>
          <w:szCs w:val="24"/>
        </w:rPr>
        <w:t>'.</w:t>
      </w:r>
    </w:p>
    <w:p w:rsidR="005779AB" w:rsidRDefault="005779AB" w:rsidP="005779AB">
      <w:pPr>
        <w:ind w:right="110"/>
        <w:rPr>
          <w:rFonts w:eastAsia="Times New Roman" w:cstheme="minorHAnsi"/>
          <w:color w:val="000000"/>
          <w:sz w:val="24"/>
          <w:szCs w:val="24"/>
          <w:lang w:eastAsia="en-GB"/>
        </w:rPr>
      </w:pPr>
    </w:p>
    <w:p w:rsidR="005127BF" w:rsidRPr="00120FEF" w:rsidRDefault="005127BF" w:rsidP="005127BF">
      <w:pPr>
        <w:shd w:val="clear" w:color="auto" w:fill="FFFFFF"/>
        <w:rPr>
          <w:rFonts w:eastAsia="Times New Roman" w:cstheme="minorHAnsi"/>
          <w:color w:val="222222"/>
          <w:sz w:val="24"/>
          <w:szCs w:val="24"/>
          <w:lang w:eastAsia="en-GB"/>
        </w:rPr>
      </w:pPr>
      <w:r w:rsidRPr="00120FEF">
        <w:rPr>
          <w:rFonts w:eastAsia="Times New Roman" w:cstheme="minorHAnsi"/>
          <w:b/>
          <w:bCs/>
          <w:color w:val="000000"/>
          <w:sz w:val="24"/>
          <w:szCs w:val="24"/>
          <w:lang w:val="en-US" w:eastAsia="en-GB"/>
        </w:rPr>
        <w:t>Owners</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of</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the</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land</w:t>
      </w:r>
    </w:p>
    <w:p w:rsidR="005127BF" w:rsidRDefault="005127BF" w:rsidP="005127BF">
      <w:pPr>
        <w:shd w:val="clear" w:color="auto" w:fill="FFFFFF"/>
        <w:rPr>
          <w:rFonts w:eastAsia="Times New Roman" w:cstheme="minorHAnsi"/>
          <w:color w:val="000000"/>
          <w:lang w:eastAsia="en-GB"/>
        </w:rPr>
      </w:pPr>
      <w:r>
        <w:rPr>
          <w:rFonts w:eastAsia="Times New Roman" w:cstheme="minorHAnsi"/>
          <w:color w:val="000000"/>
          <w:lang w:eastAsia="en-GB"/>
        </w:rPr>
        <w:t xml:space="preserve">Camden are the freeholders, </w:t>
      </w:r>
    </w:p>
    <w:p w:rsidR="005127BF" w:rsidRDefault="005127BF" w:rsidP="005127BF">
      <w:pPr>
        <w:shd w:val="clear" w:color="auto" w:fill="FFFFFF"/>
        <w:rPr>
          <w:rFonts w:eastAsia="Times New Roman" w:cstheme="minorHAnsi"/>
          <w:color w:val="000000"/>
          <w:lang w:eastAsia="en-GB"/>
        </w:rPr>
      </w:pPr>
    </w:p>
    <w:p w:rsidR="005127BF" w:rsidRPr="00120FEF" w:rsidRDefault="005127BF" w:rsidP="005127BF">
      <w:pPr>
        <w:shd w:val="clear" w:color="auto" w:fill="FFFFFF"/>
        <w:rPr>
          <w:rFonts w:eastAsia="Times New Roman" w:cstheme="minorHAnsi"/>
          <w:color w:val="222222"/>
          <w:sz w:val="24"/>
          <w:szCs w:val="24"/>
          <w:lang w:eastAsia="en-GB"/>
        </w:rPr>
      </w:pPr>
      <w:r w:rsidRPr="00120FEF">
        <w:rPr>
          <w:rFonts w:eastAsia="Times New Roman" w:cstheme="minorHAnsi"/>
          <w:b/>
          <w:bCs/>
          <w:color w:val="000000"/>
          <w:sz w:val="24"/>
          <w:szCs w:val="24"/>
          <w:lang w:val="en-US" w:eastAsia="en-GB"/>
        </w:rPr>
        <w:t>How</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will</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the</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green</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space</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be</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managed</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in</w:t>
      </w:r>
      <w:r>
        <w:rPr>
          <w:rFonts w:eastAsia="Times New Roman" w:cstheme="minorHAnsi"/>
          <w:b/>
          <w:bCs/>
          <w:color w:val="000000"/>
          <w:sz w:val="24"/>
          <w:szCs w:val="24"/>
          <w:lang w:val="en-US" w:eastAsia="en-GB"/>
        </w:rPr>
        <w:t xml:space="preserve"> </w:t>
      </w:r>
      <w:r w:rsidRPr="00120FEF">
        <w:rPr>
          <w:rFonts w:eastAsia="Times New Roman" w:cstheme="minorHAnsi"/>
          <w:b/>
          <w:bCs/>
          <w:color w:val="000000"/>
          <w:sz w:val="24"/>
          <w:szCs w:val="24"/>
          <w:lang w:val="en-US" w:eastAsia="en-GB"/>
        </w:rPr>
        <w:t>the</w:t>
      </w:r>
      <w:r>
        <w:rPr>
          <w:rFonts w:eastAsia="Times New Roman" w:cstheme="minorHAnsi"/>
          <w:b/>
          <w:bCs/>
          <w:color w:val="000000"/>
          <w:spacing w:val="-1"/>
          <w:sz w:val="24"/>
          <w:szCs w:val="24"/>
          <w:lang w:val="en-US" w:eastAsia="en-GB"/>
        </w:rPr>
        <w:t xml:space="preserve"> </w:t>
      </w:r>
      <w:r w:rsidRPr="00120FEF">
        <w:rPr>
          <w:rFonts w:eastAsia="Times New Roman" w:cstheme="minorHAnsi"/>
          <w:b/>
          <w:bCs/>
          <w:color w:val="000000"/>
          <w:sz w:val="24"/>
          <w:szCs w:val="24"/>
          <w:lang w:val="en-US" w:eastAsia="en-GB"/>
        </w:rPr>
        <w:t>future?</w:t>
      </w:r>
    </w:p>
    <w:p w:rsidR="005127BF" w:rsidRPr="00AB5152" w:rsidRDefault="005127BF" w:rsidP="005127BF">
      <w:pPr>
        <w:shd w:val="clear" w:color="auto" w:fill="FFFFFF"/>
        <w:rPr>
          <w:rFonts w:eastAsia="Times New Roman" w:cstheme="minorHAnsi"/>
          <w:lang w:eastAsia="en-GB"/>
        </w:rPr>
      </w:pPr>
    </w:p>
    <w:p w:rsidR="005127BF" w:rsidRPr="00CC2F3D" w:rsidRDefault="005127BF" w:rsidP="005127BF">
      <w:pPr>
        <w:rPr>
          <w:b/>
        </w:rPr>
      </w:pPr>
    </w:p>
    <w:p w:rsidR="000F1A46" w:rsidRDefault="003A2628" w:rsidP="00156171">
      <w:pPr>
        <w:jc w:val="center"/>
      </w:pPr>
      <w:r>
        <w:rPr>
          <w:noProof/>
          <w:lang w:eastAsia="en-GB"/>
        </w:rPr>
        <w:drawing>
          <wp:inline distT="0" distB="0" distL="0" distR="0">
            <wp:extent cx="5167099" cy="3445966"/>
            <wp:effectExtent l="19050" t="0" r="0" b="0"/>
            <wp:docPr id="4" name="Picture 1" descr="C:\Users\Vicki\Dropbox\HNF Plan Final Documents\Evidence Base to accompany Plan\Natural Environment\Local green space\INDIVIDUAL LGS\11 Burgh House Gardens\Burgh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ropbox\HNF Plan Final Documents\Evidence Base to accompany Plan\Natural Environment\Local green space\INDIVIDUAL LGS\11 Burgh House Gardens\Burgh House.jpg"/>
                    <pic:cNvPicPr>
                      <a:picLocks noChangeAspect="1" noChangeArrowheads="1"/>
                    </pic:cNvPicPr>
                  </pic:nvPicPr>
                  <pic:blipFill>
                    <a:blip r:embed="rId8" cstate="print"/>
                    <a:srcRect/>
                    <a:stretch>
                      <a:fillRect/>
                    </a:stretch>
                  </pic:blipFill>
                  <pic:spPr bwMode="auto">
                    <a:xfrm>
                      <a:off x="0" y="0"/>
                      <a:ext cx="5164632" cy="3444321"/>
                    </a:xfrm>
                    <a:prstGeom prst="rect">
                      <a:avLst/>
                    </a:prstGeom>
                    <a:noFill/>
                    <a:ln w="9525">
                      <a:noFill/>
                      <a:miter lim="800000"/>
                      <a:headEnd/>
                      <a:tailEnd/>
                    </a:ln>
                  </pic:spPr>
                </pic:pic>
              </a:graphicData>
            </a:graphic>
          </wp:inline>
        </w:drawing>
      </w:r>
    </w:p>
    <w:p w:rsidR="003A2628" w:rsidRDefault="003A2628"/>
    <w:p w:rsidR="00927199" w:rsidRDefault="00927199" w:rsidP="00156171">
      <w:pPr>
        <w:jc w:val="center"/>
      </w:pPr>
    </w:p>
    <w:p w:rsidR="00927199" w:rsidRDefault="00927199" w:rsidP="00156171">
      <w:pPr>
        <w:jc w:val="center"/>
      </w:pPr>
      <w:r>
        <w:rPr>
          <w:noProof/>
          <w:lang w:eastAsia="en-GB"/>
        </w:rPr>
        <w:lastRenderedPageBreak/>
        <w:drawing>
          <wp:inline distT="0" distB="0" distL="0" distR="0">
            <wp:extent cx="4409648" cy="3308257"/>
            <wp:effectExtent l="19050" t="0" r="0" b="0"/>
            <wp:docPr id="18" name="Picture 16" descr="C:\Users\Vicki\Pictures\000 My CAMERA\00 DSC small camera\172MSDCF\Burgh House\DSC08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ki\Pictures\000 My CAMERA\00 DSC small camera\172MSDCF\Burgh House\DSC08686.JPG"/>
                    <pic:cNvPicPr>
                      <a:picLocks noChangeAspect="1" noChangeArrowheads="1"/>
                    </pic:cNvPicPr>
                  </pic:nvPicPr>
                  <pic:blipFill>
                    <a:blip r:embed="rId9" cstate="print"/>
                    <a:srcRect/>
                    <a:stretch>
                      <a:fillRect/>
                    </a:stretch>
                  </pic:blipFill>
                  <pic:spPr bwMode="auto">
                    <a:xfrm>
                      <a:off x="0" y="0"/>
                      <a:ext cx="4407340" cy="3306526"/>
                    </a:xfrm>
                    <a:prstGeom prst="rect">
                      <a:avLst/>
                    </a:prstGeom>
                    <a:noFill/>
                    <a:ln w="9525">
                      <a:noFill/>
                      <a:miter lim="800000"/>
                      <a:headEnd/>
                      <a:tailEnd/>
                    </a:ln>
                  </pic:spPr>
                </pic:pic>
              </a:graphicData>
            </a:graphic>
          </wp:inline>
        </w:drawing>
      </w:r>
    </w:p>
    <w:p w:rsidR="003A2628" w:rsidRDefault="003A2628"/>
    <w:p w:rsidR="003A2628" w:rsidRDefault="003A2628" w:rsidP="00156171">
      <w:pPr>
        <w:jc w:val="center"/>
        <w:rPr>
          <w:noProof/>
          <w:lang w:eastAsia="en-GB"/>
        </w:rPr>
      </w:pPr>
      <w:r>
        <w:rPr>
          <w:noProof/>
          <w:lang w:eastAsia="en-GB"/>
        </w:rPr>
        <w:drawing>
          <wp:inline distT="0" distB="0" distL="0" distR="0">
            <wp:extent cx="4259523" cy="2830978"/>
            <wp:effectExtent l="19050" t="0" r="7677" b="0"/>
            <wp:docPr id="6" name="Picture 3" descr="C:\Users\Vicki\Dropbox\HNF Plan Final Documents\Evidence Base to accompany Plan\Natural Environment\Local green space\INDIVIDUAL LGS\11 Burgh House Gardens\Burgh House Jonathan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Dropbox\HNF Plan Final Documents\Evidence Base to accompany Plan\Natural Environment\Local green space\INDIVIDUAL LGS\11 Burgh House Gardens\Burgh House Jonathan Williams.jpg"/>
                    <pic:cNvPicPr>
                      <a:picLocks noChangeAspect="1" noChangeArrowheads="1"/>
                    </pic:cNvPicPr>
                  </pic:nvPicPr>
                  <pic:blipFill>
                    <a:blip r:embed="rId10" cstate="print"/>
                    <a:srcRect/>
                    <a:stretch>
                      <a:fillRect/>
                    </a:stretch>
                  </pic:blipFill>
                  <pic:spPr bwMode="auto">
                    <a:xfrm>
                      <a:off x="0" y="0"/>
                      <a:ext cx="4258360" cy="2830205"/>
                    </a:xfrm>
                    <a:prstGeom prst="rect">
                      <a:avLst/>
                    </a:prstGeom>
                    <a:noFill/>
                    <a:ln w="9525">
                      <a:noFill/>
                      <a:miter lim="800000"/>
                      <a:headEnd/>
                      <a:tailEnd/>
                    </a:ln>
                  </pic:spPr>
                </pic:pic>
              </a:graphicData>
            </a:graphic>
          </wp:inline>
        </w:drawing>
      </w:r>
    </w:p>
    <w:p w:rsidR="00156171" w:rsidRDefault="00156171" w:rsidP="00156171">
      <w:pPr>
        <w:jc w:val="center"/>
        <w:rPr>
          <w:noProof/>
          <w:lang w:eastAsia="en-GB"/>
        </w:rPr>
      </w:pPr>
    </w:p>
    <w:p w:rsidR="00156171" w:rsidRDefault="00156171" w:rsidP="00156171">
      <w:pPr>
        <w:jc w:val="center"/>
      </w:pPr>
      <w:r>
        <w:rPr>
          <w:noProof/>
          <w:lang w:eastAsia="en-GB"/>
        </w:rPr>
        <w:lastRenderedPageBreak/>
        <w:drawing>
          <wp:inline distT="0" distB="0" distL="0" distR="0">
            <wp:extent cx="4088926" cy="3950668"/>
            <wp:effectExtent l="19050" t="0" r="6824" b="0"/>
            <wp:docPr id="9" name="Picture 6" descr="C:\Users\Vicki\Pictures\Hampstead\History\Burgh House\Gertrude Jekyll Terrac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ki\Pictures\Hampstead\History\Burgh House\Gertrude Jekyll Terrace 2014.JPG"/>
                    <pic:cNvPicPr>
                      <a:picLocks noChangeAspect="1" noChangeArrowheads="1"/>
                    </pic:cNvPicPr>
                  </pic:nvPicPr>
                  <pic:blipFill>
                    <a:blip r:embed="rId11" cstate="print"/>
                    <a:srcRect/>
                    <a:stretch>
                      <a:fillRect/>
                    </a:stretch>
                  </pic:blipFill>
                  <pic:spPr bwMode="auto">
                    <a:xfrm>
                      <a:off x="0" y="0"/>
                      <a:ext cx="4090683" cy="3952365"/>
                    </a:xfrm>
                    <a:prstGeom prst="rect">
                      <a:avLst/>
                    </a:prstGeom>
                    <a:noFill/>
                    <a:ln w="9525">
                      <a:noFill/>
                      <a:miter lim="800000"/>
                      <a:headEnd/>
                      <a:tailEnd/>
                    </a:ln>
                  </pic:spPr>
                </pic:pic>
              </a:graphicData>
            </a:graphic>
          </wp:inline>
        </w:drawing>
      </w:r>
    </w:p>
    <w:p w:rsidR="00156171" w:rsidRDefault="00156171" w:rsidP="00156171">
      <w:pPr>
        <w:jc w:val="center"/>
      </w:pPr>
      <w:r>
        <w:rPr>
          <w:noProof/>
          <w:lang w:eastAsia="en-GB"/>
        </w:rPr>
        <w:drawing>
          <wp:inline distT="0" distB="0" distL="0" distR="0">
            <wp:extent cx="5064741" cy="3478602"/>
            <wp:effectExtent l="19050" t="0" r="2559" b="0"/>
            <wp:docPr id="10" name="Picture 7" descr="C:\Users\Vicki\Pictures\Hampstead\History\Burgh House\Line drawing BH31_Jul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ki\Pictures\Hampstead\History\Burgh House\Line drawing BH31_July_2003.jpg"/>
                    <pic:cNvPicPr>
                      <a:picLocks noChangeAspect="1" noChangeArrowheads="1"/>
                    </pic:cNvPicPr>
                  </pic:nvPicPr>
                  <pic:blipFill>
                    <a:blip r:embed="rId12" cstate="print"/>
                    <a:srcRect/>
                    <a:stretch>
                      <a:fillRect/>
                    </a:stretch>
                  </pic:blipFill>
                  <pic:spPr bwMode="auto">
                    <a:xfrm>
                      <a:off x="0" y="0"/>
                      <a:ext cx="5067144" cy="3480252"/>
                    </a:xfrm>
                    <a:prstGeom prst="rect">
                      <a:avLst/>
                    </a:prstGeom>
                    <a:noFill/>
                    <a:ln w="9525">
                      <a:noFill/>
                      <a:miter lim="800000"/>
                      <a:headEnd/>
                      <a:tailEnd/>
                    </a:ln>
                  </pic:spPr>
                </pic:pic>
              </a:graphicData>
            </a:graphic>
          </wp:inline>
        </w:drawing>
      </w:r>
    </w:p>
    <w:p w:rsidR="00156171" w:rsidRDefault="00156171" w:rsidP="00156171">
      <w:pPr>
        <w:jc w:val="center"/>
      </w:pPr>
    </w:p>
    <w:p w:rsidR="00156171" w:rsidRDefault="00156171" w:rsidP="00156171">
      <w:pPr>
        <w:jc w:val="center"/>
      </w:pPr>
    </w:p>
    <w:p w:rsidR="00156171" w:rsidRDefault="00156171" w:rsidP="00156171">
      <w:pPr>
        <w:jc w:val="center"/>
      </w:pPr>
      <w:r>
        <w:rPr>
          <w:noProof/>
          <w:lang w:eastAsia="en-GB"/>
        </w:rPr>
        <w:lastRenderedPageBreak/>
        <w:drawing>
          <wp:inline distT="0" distB="0" distL="0" distR="0">
            <wp:extent cx="2908395" cy="3893743"/>
            <wp:effectExtent l="19050" t="0" r="6255" b="0"/>
            <wp:docPr id="13" name="Picture 10" descr="C:\Users\Vicki\Pictures\Hampstead\History\Burgh House\Spring_steps_after_rain_by_Lauren_Geisler_@LollyG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ki\Pictures\Hampstead\History\Burgh House\Spring_steps_after_rain_by_Lauren_Geisler_@LollyGee.jpg"/>
                    <pic:cNvPicPr>
                      <a:picLocks noChangeAspect="1" noChangeArrowheads="1"/>
                    </pic:cNvPicPr>
                  </pic:nvPicPr>
                  <pic:blipFill>
                    <a:blip r:embed="rId13" cstate="print"/>
                    <a:srcRect/>
                    <a:stretch>
                      <a:fillRect/>
                    </a:stretch>
                  </pic:blipFill>
                  <pic:spPr bwMode="auto">
                    <a:xfrm>
                      <a:off x="0" y="0"/>
                      <a:ext cx="2909587" cy="3895339"/>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922042" cy="3894854"/>
            <wp:effectExtent l="19050" t="0" r="0" b="0"/>
            <wp:docPr id="17" name="Picture 13" descr="C:\Users\Vicki\AppData\Local\Microsoft\Windows\INetCache\Content.Word\DSC08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ki\AppData\Local\Microsoft\Windows\INetCache\Content.Word\DSC08685.jpg"/>
                    <pic:cNvPicPr>
                      <a:picLocks noChangeAspect="1" noChangeArrowheads="1"/>
                    </pic:cNvPicPr>
                  </pic:nvPicPr>
                  <pic:blipFill>
                    <a:blip r:embed="rId14" cstate="print"/>
                    <a:srcRect/>
                    <a:stretch>
                      <a:fillRect/>
                    </a:stretch>
                  </pic:blipFill>
                  <pic:spPr bwMode="auto">
                    <a:xfrm>
                      <a:off x="0" y="0"/>
                      <a:ext cx="2926110" cy="3900276"/>
                    </a:xfrm>
                    <a:prstGeom prst="rect">
                      <a:avLst/>
                    </a:prstGeom>
                    <a:noFill/>
                    <a:ln w="9525">
                      <a:noFill/>
                      <a:miter lim="800000"/>
                      <a:headEnd/>
                      <a:tailEnd/>
                    </a:ln>
                  </pic:spPr>
                </pic:pic>
              </a:graphicData>
            </a:graphic>
          </wp:inline>
        </w:drawing>
      </w:r>
    </w:p>
    <w:sectPr w:rsidR="00156171" w:rsidSect="005A6EC9">
      <w:pgSz w:w="11906" w:h="16838"/>
      <w:pgMar w:top="851" w:right="851" w:bottom="680"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drawingGridHorizontalSpacing w:val="110"/>
  <w:displayHorizontalDrawingGridEvery w:val="2"/>
  <w:displayVerticalDrawingGridEvery w:val="2"/>
  <w:characterSpacingControl w:val="doNotCompress"/>
  <w:compat/>
  <w:rsids>
    <w:rsidRoot w:val="002E6600"/>
    <w:rsid w:val="00025A7F"/>
    <w:rsid w:val="0007286A"/>
    <w:rsid w:val="000F1A46"/>
    <w:rsid w:val="00126E3A"/>
    <w:rsid w:val="00142975"/>
    <w:rsid w:val="00156171"/>
    <w:rsid w:val="001C2597"/>
    <w:rsid w:val="0026333F"/>
    <w:rsid w:val="002E6600"/>
    <w:rsid w:val="003169CD"/>
    <w:rsid w:val="003A2628"/>
    <w:rsid w:val="004936CD"/>
    <w:rsid w:val="004B1FFF"/>
    <w:rsid w:val="004E4247"/>
    <w:rsid w:val="005127BF"/>
    <w:rsid w:val="00543498"/>
    <w:rsid w:val="005779AB"/>
    <w:rsid w:val="005A6EC9"/>
    <w:rsid w:val="006D0E80"/>
    <w:rsid w:val="007550F0"/>
    <w:rsid w:val="00765C2F"/>
    <w:rsid w:val="0079386A"/>
    <w:rsid w:val="00832DCF"/>
    <w:rsid w:val="00883395"/>
    <w:rsid w:val="00927199"/>
    <w:rsid w:val="0095036F"/>
    <w:rsid w:val="00C00DD0"/>
    <w:rsid w:val="00CC2F3D"/>
    <w:rsid w:val="00D53A38"/>
    <w:rsid w:val="00D76D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9CD"/>
  </w:style>
  <w:style w:type="paragraph" w:styleId="Heading1">
    <w:name w:val="heading 1"/>
    <w:basedOn w:val="Normal"/>
    <w:link w:val="Heading1Char"/>
    <w:uiPriority w:val="9"/>
    <w:qFormat/>
    <w:rsid w:val="002E660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4E424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60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2E6600"/>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E6600"/>
    <w:rPr>
      <w:b/>
      <w:bCs/>
    </w:rPr>
  </w:style>
  <w:style w:type="character" w:customStyle="1" w:styleId="apple-converted-space">
    <w:name w:val="apple-converted-space"/>
    <w:basedOn w:val="DefaultParagraphFont"/>
    <w:rsid w:val="002E6600"/>
  </w:style>
  <w:style w:type="character" w:styleId="Hyperlink">
    <w:name w:val="Hyperlink"/>
    <w:basedOn w:val="DefaultParagraphFont"/>
    <w:uiPriority w:val="99"/>
    <w:semiHidden/>
    <w:unhideWhenUsed/>
    <w:rsid w:val="002E6600"/>
    <w:rPr>
      <w:color w:val="0000FF"/>
      <w:u w:val="single"/>
    </w:rPr>
  </w:style>
  <w:style w:type="paragraph" w:styleId="BalloonText">
    <w:name w:val="Balloon Text"/>
    <w:basedOn w:val="Normal"/>
    <w:link w:val="BalloonTextChar"/>
    <w:uiPriority w:val="99"/>
    <w:semiHidden/>
    <w:unhideWhenUsed/>
    <w:rsid w:val="00543498"/>
    <w:rPr>
      <w:rFonts w:ascii="Tahoma" w:hAnsi="Tahoma" w:cs="Tahoma"/>
      <w:sz w:val="16"/>
      <w:szCs w:val="16"/>
    </w:rPr>
  </w:style>
  <w:style w:type="character" w:customStyle="1" w:styleId="BalloonTextChar">
    <w:name w:val="Balloon Text Char"/>
    <w:basedOn w:val="DefaultParagraphFont"/>
    <w:link w:val="BalloonText"/>
    <w:uiPriority w:val="99"/>
    <w:semiHidden/>
    <w:rsid w:val="00543498"/>
    <w:rPr>
      <w:rFonts w:ascii="Tahoma" w:hAnsi="Tahoma" w:cs="Tahoma"/>
      <w:sz w:val="16"/>
      <w:szCs w:val="16"/>
    </w:rPr>
  </w:style>
  <w:style w:type="character" w:customStyle="1" w:styleId="Heading2Char">
    <w:name w:val="Heading 2 Char"/>
    <w:basedOn w:val="DefaultParagraphFont"/>
    <w:link w:val="Heading2"/>
    <w:uiPriority w:val="9"/>
    <w:semiHidden/>
    <w:rsid w:val="004E4247"/>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5127BF"/>
    <w:pPr>
      <w:widowControl w:val="0"/>
    </w:pPr>
    <w:rPr>
      <w:lang w:val="en-US"/>
    </w:rPr>
  </w:style>
</w:styles>
</file>

<file path=word/webSettings.xml><?xml version="1.0" encoding="utf-8"?>
<w:webSettings xmlns:r="http://schemas.openxmlformats.org/officeDocument/2006/relationships" xmlns:w="http://schemas.openxmlformats.org/wordprocessingml/2006/main">
  <w:divs>
    <w:div w:id="175554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4</cp:revision>
  <cp:lastPrinted>2017-02-10T13:16:00Z</cp:lastPrinted>
  <dcterms:created xsi:type="dcterms:W3CDTF">2017-07-20T22:55:00Z</dcterms:created>
  <dcterms:modified xsi:type="dcterms:W3CDTF">2017-07-21T11:37:00Z</dcterms:modified>
</cp:coreProperties>
</file>