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9CD" w:rsidRDefault="001654FD">
      <w:pPr>
        <w:rPr>
          <w:b/>
          <w:color w:val="FF0000"/>
          <w:sz w:val="32"/>
          <w:szCs w:val="32"/>
        </w:rPr>
      </w:pPr>
      <w:r>
        <w:rPr>
          <w:b/>
          <w:sz w:val="32"/>
          <w:szCs w:val="32"/>
        </w:rPr>
        <w:t xml:space="preserve">Local Green Space:  </w:t>
      </w:r>
      <w:r>
        <w:rPr>
          <w:b/>
          <w:color w:val="FF0000"/>
          <w:sz w:val="32"/>
          <w:szCs w:val="32"/>
        </w:rPr>
        <w:t xml:space="preserve">Admiral's Walk to Windmill Hill </w:t>
      </w:r>
    </w:p>
    <w:p w:rsidR="001654FD" w:rsidRPr="00502998" w:rsidRDefault="001654FD">
      <w:pPr>
        <w:rPr>
          <w:sz w:val="24"/>
          <w:szCs w:val="24"/>
        </w:rPr>
      </w:pPr>
    </w:p>
    <w:p w:rsidR="00502998" w:rsidRDefault="00502998">
      <w:pPr>
        <w:rPr>
          <w:b/>
          <w:sz w:val="24"/>
          <w:szCs w:val="24"/>
        </w:rPr>
      </w:pPr>
      <w:r w:rsidRPr="00502998">
        <w:rPr>
          <w:b/>
          <w:sz w:val="24"/>
          <w:szCs w:val="24"/>
        </w:rPr>
        <w:t xml:space="preserve">Description of </w:t>
      </w:r>
      <w:r>
        <w:rPr>
          <w:b/>
          <w:sz w:val="24"/>
          <w:szCs w:val="24"/>
        </w:rPr>
        <w:t>Space:</w:t>
      </w:r>
    </w:p>
    <w:p w:rsidR="00D706A1" w:rsidRDefault="00D706A1">
      <w:pPr>
        <w:rPr>
          <w:sz w:val="24"/>
          <w:szCs w:val="24"/>
        </w:rPr>
      </w:pPr>
      <w:r>
        <w:rPr>
          <w:sz w:val="24"/>
          <w:szCs w:val="24"/>
        </w:rPr>
        <w:t>This foot</w:t>
      </w:r>
      <w:r w:rsidR="00502998" w:rsidRPr="00502998">
        <w:rPr>
          <w:sz w:val="24"/>
          <w:szCs w:val="24"/>
        </w:rPr>
        <w:t xml:space="preserve">path </w:t>
      </w:r>
      <w:r w:rsidR="00502998">
        <w:rPr>
          <w:sz w:val="24"/>
          <w:szCs w:val="24"/>
        </w:rPr>
        <w:t xml:space="preserve">is a public right of way running south from Admiral's Walk </w:t>
      </w:r>
      <w:r>
        <w:rPr>
          <w:sz w:val="24"/>
          <w:szCs w:val="24"/>
        </w:rPr>
        <w:t xml:space="preserve">to Windmill Hill by the </w:t>
      </w:r>
      <w:r w:rsidR="00D85DA8">
        <w:rPr>
          <w:sz w:val="24"/>
          <w:szCs w:val="24"/>
        </w:rPr>
        <w:t>service</w:t>
      </w:r>
      <w:r>
        <w:rPr>
          <w:sz w:val="24"/>
          <w:szCs w:val="24"/>
        </w:rPr>
        <w:t xml:space="preserve"> entrance of Fenton House.  </w:t>
      </w:r>
    </w:p>
    <w:p w:rsidR="00D706A1" w:rsidRDefault="00D706A1">
      <w:pPr>
        <w:rPr>
          <w:sz w:val="24"/>
          <w:szCs w:val="24"/>
        </w:rPr>
      </w:pPr>
    </w:p>
    <w:p w:rsidR="00D706A1" w:rsidRDefault="00D85DA8">
      <w:pPr>
        <w:rPr>
          <w:sz w:val="24"/>
          <w:szCs w:val="24"/>
        </w:rPr>
      </w:pPr>
      <w:r>
        <w:rPr>
          <w:noProof/>
          <w:sz w:val="24"/>
          <w:szCs w:val="24"/>
          <w:lang w:eastAsia="en-GB"/>
        </w:rPr>
        <w:pict>
          <v:shapetype id="_x0000_t32" coordsize="21600,21600" o:spt="32" o:oned="t" path="m,l21600,21600e" filled="f">
            <v:path arrowok="t" fillok="f" o:connecttype="none"/>
            <o:lock v:ext="edit" shapetype="t"/>
          </v:shapetype>
          <v:shape id="_x0000_s1026" type="#_x0000_t32" style="position:absolute;margin-left:339.95pt;margin-top:198.2pt;width:1pt;height:33.5pt;flip:y;z-index:251658240" o:connectortype="straight" strokecolor="red">
            <v:stroke endarrow="block"/>
          </v:shape>
        </w:pict>
      </w:r>
      <w:r w:rsidRPr="00D85DA8">
        <w:rPr>
          <w:sz w:val="24"/>
          <w:szCs w:val="24"/>
        </w:rPr>
        <w:drawing>
          <wp:inline distT="0" distB="0" distL="0" distR="0">
            <wp:extent cx="1920452" cy="2880678"/>
            <wp:effectExtent l="19050" t="0" r="3598" b="0"/>
            <wp:docPr id="6" name="Picture 14" descr="C:\Users\Vicki\AppData\Local\Microsoft\Windows\INetCache\Content.Word\P173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cki\AppData\Local\Microsoft\Windows\INetCache\Content.Word\P1730625.jpg"/>
                    <pic:cNvPicPr>
                      <a:picLocks noChangeAspect="1" noChangeArrowheads="1"/>
                    </pic:cNvPicPr>
                  </pic:nvPicPr>
                  <pic:blipFill>
                    <a:blip r:embed="rId4" cstate="print"/>
                    <a:srcRect/>
                    <a:stretch>
                      <a:fillRect/>
                    </a:stretch>
                  </pic:blipFill>
                  <pic:spPr bwMode="auto">
                    <a:xfrm>
                      <a:off x="0" y="0"/>
                      <a:ext cx="1920593" cy="2880889"/>
                    </a:xfrm>
                    <a:prstGeom prst="rect">
                      <a:avLst/>
                    </a:prstGeom>
                    <a:noFill/>
                    <a:ln w="9525">
                      <a:noFill/>
                      <a:miter lim="800000"/>
                      <a:headEnd/>
                      <a:tailEnd/>
                    </a:ln>
                  </pic:spPr>
                </pic:pic>
              </a:graphicData>
            </a:graphic>
          </wp:inline>
        </w:drawing>
      </w:r>
      <w:r w:rsidR="00D706A1">
        <w:rPr>
          <w:sz w:val="24"/>
          <w:szCs w:val="24"/>
        </w:rPr>
        <w:t xml:space="preserve"> </w:t>
      </w:r>
      <w:r w:rsidR="00D706A1">
        <w:rPr>
          <w:noProof/>
          <w:sz w:val="24"/>
          <w:szCs w:val="24"/>
          <w:lang w:eastAsia="en-GB"/>
        </w:rPr>
        <w:drawing>
          <wp:inline distT="0" distB="0" distL="0" distR="0">
            <wp:extent cx="4324350" cy="2883682"/>
            <wp:effectExtent l="19050" t="0" r="0" b="0"/>
            <wp:docPr id="2" name="Picture 2" descr="C:\Users\Vicki\Pictures\000 My CAMERA\173_PANA\Path to side of Fenton House AW to WH\P173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Pictures\000 My CAMERA\173_PANA\Path to side of Fenton House AW to WH\P1730609.JPG"/>
                    <pic:cNvPicPr>
                      <a:picLocks noChangeAspect="1" noChangeArrowheads="1"/>
                    </pic:cNvPicPr>
                  </pic:nvPicPr>
                  <pic:blipFill>
                    <a:blip r:embed="rId5" cstate="print"/>
                    <a:srcRect/>
                    <a:stretch>
                      <a:fillRect/>
                    </a:stretch>
                  </pic:blipFill>
                  <pic:spPr bwMode="auto">
                    <a:xfrm>
                      <a:off x="0" y="0"/>
                      <a:ext cx="4335996" cy="2891448"/>
                    </a:xfrm>
                    <a:prstGeom prst="rect">
                      <a:avLst/>
                    </a:prstGeom>
                    <a:noFill/>
                    <a:ln w="9525">
                      <a:noFill/>
                      <a:miter lim="800000"/>
                      <a:headEnd/>
                      <a:tailEnd/>
                    </a:ln>
                  </pic:spPr>
                </pic:pic>
              </a:graphicData>
            </a:graphic>
          </wp:inline>
        </w:drawing>
      </w:r>
    </w:p>
    <w:p w:rsidR="00D85DA8" w:rsidRPr="00D85DA8" w:rsidRDefault="00D85DA8">
      <w:pPr>
        <w:rPr>
          <w:b/>
        </w:rPr>
      </w:pPr>
      <w:r>
        <w:rPr>
          <w:b/>
        </w:rPr>
        <w:t xml:space="preserve">       </w:t>
      </w:r>
      <w:r w:rsidRPr="00D85DA8">
        <w:rPr>
          <w:b/>
        </w:rPr>
        <w:t xml:space="preserve">Northern end of footpath, </w:t>
      </w:r>
      <w:r>
        <w:rPr>
          <w:b/>
        </w:rPr>
        <w:tab/>
        <w:t xml:space="preserve">      Southern end of footpath seen emerging between Willow Cottage black </w:t>
      </w:r>
    </w:p>
    <w:p w:rsidR="00D706A1" w:rsidRPr="00D85DA8" w:rsidRDefault="00D85DA8">
      <w:pPr>
        <w:rPr>
          <w:b/>
        </w:rPr>
      </w:pPr>
      <w:r>
        <w:rPr>
          <w:b/>
        </w:rPr>
        <w:t xml:space="preserve">       </w:t>
      </w:r>
      <w:r w:rsidRPr="00D85DA8">
        <w:rPr>
          <w:b/>
        </w:rPr>
        <w:t>opposite Admiral's House</w:t>
      </w:r>
      <w:r>
        <w:rPr>
          <w:b/>
        </w:rPr>
        <w:tab/>
      </w:r>
      <w:r>
        <w:rPr>
          <w:b/>
        </w:rPr>
        <w:tab/>
        <w:t>gate (to left) and service entrance to Fenton House (to right).</w:t>
      </w:r>
    </w:p>
    <w:p w:rsidR="00502998" w:rsidRPr="00B931E9" w:rsidRDefault="00D706A1" w:rsidP="00B931E9">
      <w:pPr>
        <w:spacing w:before="120"/>
        <w:cnfStyle w:val="000010100000"/>
        <w:rPr>
          <w:rFonts w:cstheme="minorHAnsi"/>
          <w:sz w:val="24"/>
          <w:szCs w:val="24"/>
          <w:shd w:val="clear" w:color="auto" w:fill="FFFFFF"/>
        </w:rPr>
      </w:pPr>
      <w:r w:rsidRPr="00B931E9">
        <w:rPr>
          <w:sz w:val="24"/>
          <w:szCs w:val="24"/>
        </w:rPr>
        <w:t xml:space="preserve">It runs </w:t>
      </w:r>
      <w:r w:rsidR="00502998" w:rsidRPr="00B931E9">
        <w:rPr>
          <w:sz w:val="24"/>
          <w:szCs w:val="24"/>
        </w:rPr>
        <w:t>between the rear</w:t>
      </w:r>
      <w:r w:rsidRPr="00B931E9">
        <w:rPr>
          <w:sz w:val="24"/>
          <w:szCs w:val="24"/>
        </w:rPr>
        <w:t>, western</w:t>
      </w:r>
      <w:r w:rsidR="00502998" w:rsidRPr="00B931E9">
        <w:rPr>
          <w:sz w:val="24"/>
          <w:szCs w:val="24"/>
        </w:rPr>
        <w:t xml:space="preserve"> wall of Fenton House gardens </w:t>
      </w:r>
      <w:r w:rsidRPr="00B931E9">
        <w:rPr>
          <w:sz w:val="24"/>
          <w:szCs w:val="24"/>
        </w:rPr>
        <w:t xml:space="preserve">and Fenton House Cottage, </w:t>
      </w:r>
      <w:r w:rsidR="00502998" w:rsidRPr="00B931E9">
        <w:rPr>
          <w:sz w:val="24"/>
          <w:szCs w:val="24"/>
        </w:rPr>
        <w:t xml:space="preserve">and the </w:t>
      </w:r>
      <w:r w:rsidRPr="00B931E9">
        <w:rPr>
          <w:sz w:val="24"/>
          <w:szCs w:val="24"/>
        </w:rPr>
        <w:t>east</w:t>
      </w:r>
      <w:r w:rsidR="00502998" w:rsidRPr="00B931E9">
        <w:rPr>
          <w:sz w:val="24"/>
          <w:szCs w:val="24"/>
        </w:rPr>
        <w:t>ern boundar</w:t>
      </w:r>
      <w:r w:rsidRPr="00B931E9">
        <w:rPr>
          <w:sz w:val="24"/>
          <w:szCs w:val="24"/>
        </w:rPr>
        <w:t>ies</w:t>
      </w:r>
      <w:r w:rsidR="00502998" w:rsidRPr="00B931E9">
        <w:rPr>
          <w:sz w:val="24"/>
          <w:szCs w:val="24"/>
        </w:rPr>
        <w:t xml:space="preserve"> of Fleet House</w:t>
      </w:r>
      <w:r w:rsidRPr="00B931E9">
        <w:rPr>
          <w:sz w:val="24"/>
          <w:szCs w:val="24"/>
        </w:rPr>
        <w:t xml:space="preserve"> in</w:t>
      </w:r>
      <w:r w:rsidR="00502998" w:rsidRPr="00B931E9">
        <w:rPr>
          <w:sz w:val="24"/>
          <w:szCs w:val="24"/>
        </w:rPr>
        <w:t xml:space="preserve"> Admiral's Walk and </w:t>
      </w:r>
      <w:r w:rsidRPr="00B931E9">
        <w:rPr>
          <w:sz w:val="24"/>
          <w:szCs w:val="24"/>
        </w:rPr>
        <w:t xml:space="preserve">Willow Cottage in Windmill Hill.  The footpath has trees </w:t>
      </w:r>
      <w:r w:rsidR="001046E0" w:rsidRPr="00B931E9">
        <w:rPr>
          <w:sz w:val="24"/>
          <w:szCs w:val="24"/>
        </w:rPr>
        <w:t xml:space="preserve">and ground cover </w:t>
      </w:r>
      <w:r w:rsidRPr="00B931E9">
        <w:rPr>
          <w:sz w:val="24"/>
          <w:szCs w:val="24"/>
        </w:rPr>
        <w:t xml:space="preserve">either side and is </w:t>
      </w:r>
      <w:r w:rsidRPr="00B931E9">
        <w:rPr>
          <w:rFonts w:cstheme="minorHAnsi"/>
          <w:sz w:val="24"/>
          <w:szCs w:val="24"/>
        </w:rPr>
        <w:t>maintained by footfall</w:t>
      </w:r>
      <w:r w:rsidR="00B931E9" w:rsidRPr="00B931E9">
        <w:rPr>
          <w:rFonts w:cstheme="minorHAnsi"/>
          <w:sz w:val="24"/>
          <w:szCs w:val="24"/>
        </w:rPr>
        <w:t>.</w:t>
      </w:r>
      <w:r w:rsidR="00B931E9" w:rsidRPr="00B931E9">
        <w:rPr>
          <w:rFonts w:cstheme="minorHAnsi"/>
          <w:sz w:val="24"/>
          <w:szCs w:val="24"/>
          <w:shd w:val="clear" w:color="auto" w:fill="FFFFFF"/>
        </w:rPr>
        <w:t xml:space="preserve"> </w:t>
      </w:r>
      <w:r w:rsidR="00B931E9" w:rsidRPr="00B931E9">
        <w:rPr>
          <w:sz w:val="24"/>
          <w:szCs w:val="24"/>
        </w:rPr>
        <w:t xml:space="preserve">Clock House pond (also called Crockett's pond) was to its west </w:t>
      </w:r>
      <w:r w:rsidR="00B931E9" w:rsidRPr="00B931E9">
        <w:rPr>
          <w:rFonts w:cstheme="minorHAnsi"/>
          <w:sz w:val="24"/>
          <w:szCs w:val="24"/>
          <w:shd w:val="clear" w:color="auto" w:fill="FFFFFF"/>
        </w:rPr>
        <w:t xml:space="preserve">until the </w:t>
      </w:r>
      <w:r w:rsidR="00B931E9">
        <w:rPr>
          <w:rFonts w:cstheme="minorHAnsi"/>
          <w:sz w:val="24"/>
          <w:szCs w:val="24"/>
          <w:shd w:val="clear" w:color="auto" w:fill="FFFFFF"/>
        </w:rPr>
        <w:t>mid-</w:t>
      </w:r>
      <w:r w:rsidR="00B931E9" w:rsidRPr="00B931E9">
        <w:rPr>
          <w:rFonts w:cstheme="minorHAnsi"/>
          <w:sz w:val="24"/>
          <w:szCs w:val="24"/>
          <w:shd w:val="clear" w:color="auto" w:fill="FFFFFF"/>
        </w:rPr>
        <w:t>19th century when the pond was filled in.  It appears in a painting of Grove Lodge by John Constable c1821-2.</w:t>
      </w:r>
    </w:p>
    <w:p w:rsidR="00502998" w:rsidRDefault="00D706A1" w:rsidP="00B931E9">
      <w:pPr>
        <w:spacing w:before="120"/>
        <w:rPr>
          <w:sz w:val="24"/>
          <w:szCs w:val="24"/>
        </w:rPr>
      </w:pPr>
      <w:r>
        <w:rPr>
          <w:noProof/>
          <w:lang w:eastAsia="en-GB"/>
        </w:rPr>
        <w:drawing>
          <wp:inline distT="0" distB="0" distL="0" distR="0">
            <wp:extent cx="2048933" cy="3073399"/>
            <wp:effectExtent l="19050" t="0" r="8467" b="0"/>
            <wp:docPr id="4" name="Picture 4" descr="C:\Users\Vicki\AppData\Local\Microsoft\Windows\INetCache\Content.Word\P17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i\AppData\Local\Microsoft\Windows\INetCache\Content.Word\P1730611.jpg"/>
                    <pic:cNvPicPr>
                      <a:picLocks noChangeAspect="1" noChangeArrowheads="1"/>
                    </pic:cNvPicPr>
                  </pic:nvPicPr>
                  <pic:blipFill>
                    <a:blip r:embed="rId6" cstate="print"/>
                    <a:srcRect/>
                    <a:stretch>
                      <a:fillRect/>
                    </a:stretch>
                  </pic:blipFill>
                  <pic:spPr bwMode="auto">
                    <a:xfrm>
                      <a:off x="0" y="0"/>
                      <a:ext cx="2049593" cy="3074389"/>
                    </a:xfrm>
                    <a:prstGeom prst="rect">
                      <a:avLst/>
                    </a:prstGeom>
                    <a:noFill/>
                    <a:ln w="9525">
                      <a:noFill/>
                      <a:miter lim="800000"/>
                      <a:headEnd/>
                      <a:tailEnd/>
                    </a:ln>
                  </pic:spPr>
                </pic:pic>
              </a:graphicData>
            </a:graphic>
          </wp:inline>
        </w:drawing>
      </w:r>
      <w:r>
        <w:rPr>
          <w:sz w:val="24"/>
          <w:szCs w:val="24"/>
        </w:rPr>
        <w:t xml:space="preserve"> </w:t>
      </w:r>
      <w:r>
        <w:rPr>
          <w:noProof/>
          <w:lang w:eastAsia="en-GB"/>
        </w:rPr>
        <w:drawing>
          <wp:inline distT="0" distB="0" distL="0" distR="0">
            <wp:extent cx="2044700" cy="3067051"/>
            <wp:effectExtent l="19050" t="0" r="0" b="0"/>
            <wp:docPr id="7" name="Picture 7" descr="C:\Users\Vicki\AppData\Local\Microsoft\Windows\INetCache\Content.Word\P173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ki\AppData\Local\Microsoft\Windows\INetCache\Content.Word\P1730612.jpg"/>
                    <pic:cNvPicPr>
                      <a:picLocks noChangeAspect="1" noChangeArrowheads="1"/>
                    </pic:cNvPicPr>
                  </pic:nvPicPr>
                  <pic:blipFill>
                    <a:blip r:embed="rId7" cstate="print"/>
                    <a:srcRect/>
                    <a:stretch>
                      <a:fillRect/>
                    </a:stretch>
                  </pic:blipFill>
                  <pic:spPr bwMode="auto">
                    <a:xfrm>
                      <a:off x="0" y="0"/>
                      <a:ext cx="2045301" cy="3067953"/>
                    </a:xfrm>
                    <a:prstGeom prst="rect">
                      <a:avLst/>
                    </a:prstGeom>
                    <a:noFill/>
                    <a:ln w="9525">
                      <a:noFill/>
                      <a:miter lim="800000"/>
                      <a:headEnd/>
                      <a:tailEnd/>
                    </a:ln>
                  </pic:spPr>
                </pic:pic>
              </a:graphicData>
            </a:graphic>
          </wp:inline>
        </w:drawing>
      </w:r>
      <w:r>
        <w:rPr>
          <w:sz w:val="24"/>
          <w:szCs w:val="24"/>
        </w:rPr>
        <w:t xml:space="preserve"> </w:t>
      </w:r>
      <w:r w:rsidR="00D649D2">
        <w:rPr>
          <w:noProof/>
          <w:lang w:eastAsia="en-GB"/>
        </w:rPr>
        <w:drawing>
          <wp:inline distT="0" distB="0" distL="0" distR="0">
            <wp:extent cx="2044698" cy="3067050"/>
            <wp:effectExtent l="19050" t="0" r="0" b="0"/>
            <wp:docPr id="11" name="Picture 11" descr="C:\Users\Vicki\AppData\Local\Microsoft\Windows\INetCache\Content.Word\P173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cki\AppData\Local\Microsoft\Windows\INetCache\Content.Word\P1730614.jpg"/>
                    <pic:cNvPicPr>
                      <a:picLocks noChangeAspect="1" noChangeArrowheads="1"/>
                    </pic:cNvPicPr>
                  </pic:nvPicPr>
                  <pic:blipFill>
                    <a:blip r:embed="rId8" cstate="print"/>
                    <a:srcRect/>
                    <a:stretch>
                      <a:fillRect/>
                    </a:stretch>
                  </pic:blipFill>
                  <pic:spPr bwMode="auto">
                    <a:xfrm>
                      <a:off x="0" y="0"/>
                      <a:ext cx="2045514" cy="3068274"/>
                    </a:xfrm>
                    <a:prstGeom prst="rect">
                      <a:avLst/>
                    </a:prstGeom>
                    <a:noFill/>
                    <a:ln w="9525">
                      <a:noFill/>
                      <a:miter lim="800000"/>
                      <a:headEnd/>
                      <a:tailEnd/>
                    </a:ln>
                  </pic:spPr>
                </pic:pic>
              </a:graphicData>
            </a:graphic>
          </wp:inline>
        </w:drawing>
      </w:r>
      <w:r w:rsidR="00D649D2">
        <w:rPr>
          <w:sz w:val="24"/>
          <w:szCs w:val="24"/>
        </w:rPr>
        <w:t xml:space="preserve"> </w:t>
      </w:r>
    </w:p>
    <w:p w:rsidR="00D649D2" w:rsidRDefault="00D649D2">
      <w:pPr>
        <w:rPr>
          <w:sz w:val="24"/>
          <w:szCs w:val="24"/>
        </w:rPr>
      </w:pPr>
    </w:p>
    <w:p w:rsidR="001654FD" w:rsidRPr="001046E0" w:rsidRDefault="001654FD">
      <w:pPr>
        <w:rPr>
          <w:rFonts w:cstheme="minorHAnsi"/>
          <w:b/>
          <w:sz w:val="24"/>
          <w:szCs w:val="24"/>
        </w:rPr>
      </w:pPr>
      <w:r w:rsidRPr="001046E0">
        <w:rPr>
          <w:rFonts w:cstheme="minorHAnsi"/>
          <w:b/>
          <w:sz w:val="24"/>
          <w:szCs w:val="24"/>
        </w:rPr>
        <w:t>Local Significance: (Historical and Beauty)</w:t>
      </w:r>
    </w:p>
    <w:p w:rsidR="0042677E" w:rsidRPr="001046E0" w:rsidRDefault="00700845" w:rsidP="00700845">
      <w:pPr>
        <w:rPr>
          <w:sz w:val="24"/>
          <w:szCs w:val="24"/>
        </w:rPr>
      </w:pPr>
      <w:r w:rsidRPr="001046E0">
        <w:rPr>
          <w:sz w:val="24"/>
          <w:szCs w:val="24"/>
        </w:rPr>
        <w:t xml:space="preserve">This </w:t>
      </w:r>
      <w:r w:rsidR="009C4B41" w:rsidRPr="001046E0">
        <w:rPr>
          <w:sz w:val="24"/>
          <w:szCs w:val="24"/>
        </w:rPr>
        <w:t>foot</w:t>
      </w:r>
      <w:r w:rsidRPr="001046E0">
        <w:rPr>
          <w:sz w:val="24"/>
          <w:szCs w:val="24"/>
        </w:rPr>
        <w:t xml:space="preserve">path </w:t>
      </w:r>
      <w:r w:rsidR="0042677E" w:rsidRPr="001046E0">
        <w:rPr>
          <w:sz w:val="24"/>
          <w:szCs w:val="24"/>
        </w:rPr>
        <w:t>is clearly shown on the 1866 Ordnance Survey map as well as possible to make out on Stanford's Library map of 1862 and the Manorial map</w:t>
      </w:r>
      <w:r w:rsidR="00644C33" w:rsidRPr="001046E0">
        <w:rPr>
          <w:sz w:val="24"/>
          <w:szCs w:val="24"/>
        </w:rPr>
        <w:t>s</w:t>
      </w:r>
      <w:r w:rsidR="0042677E" w:rsidRPr="001046E0">
        <w:rPr>
          <w:sz w:val="24"/>
          <w:szCs w:val="24"/>
        </w:rPr>
        <w:t xml:space="preserve"> of 1762.</w:t>
      </w:r>
      <w:r w:rsidR="00644C33" w:rsidRPr="001046E0">
        <w:rPr>
          <w:sz w:val="24"/>
          <w:szCs w:val="24"/>
        </w:rPr>
        <w:t xml:space="preserve">  </w:t>
      </w:r>
      <w:r w:rsidR="001046E0">
        <w:rPr>
          <w:rFonts w:cstheme="minorHAnsi"/>
          <w:sz w:val="24"/>
          <w:szCs w:val="24"/>
        </w:rPr>
        <w:t xml:space="preserve">Attempts by developers to cut down trees or to use the path as an area for parking construction vehicles has been vigorously fought.  </w:t>
      </w:r>
      <w:r w:rsidR="001046E0">
        <w:rPr>
          <w:rFonts w:cstheme="minorHAnsi"/>
          <w:sz w:val="24"/>
          <w:szCs w:val="24"/>
        </w:rPr>
        <w:lastRenderedPageBreak/>
        <w:t xml:space="preserve">Camden Tree Officers have refused all attempts to unreasonably fell trees and Camden have refused permission to park on the footpath, particularly within Construction Management Plans.  </w:t>
      </w:r>
    </w:p>
    <w:p w:rsidR="001654FD" w:rsidRPr="00502998" w:rsidRDefault="0042677E">
      <w:pPr>
        <w:rPr>
          <w:sz w:val="24"/>
          <w:szCs w:val="24"/>
        </w:rPr>
      </w:pPr>
      <w:r w:rsidRPr="001046E0">
        <w:rPr>
          <w:sz w:val="24"/>
          <w:szCs w:val="24"/>
        </w:rPr>
        <w:t xml:space="preserve"> </w:t>
      </w:r>
    </w:p>
    <w:p w:rsidR="00700845" w:rsidRDefault="004845E9" w:rsidP="00207A8E">
      <w:r w:rsidRPr="00CB2C69">
        <w:rPr>
          <w:noProof/>
          <w:lang w:val="en-US" w:eastAsia="zh-TW"/>
        </w:rPr>
        <w:pict>
          <v:shapetype id="_x0000_t202" coordsize="21600,21600" o:spt="202" path="m,l,21600r21600,l21600,xe">
            <v:stroke joinstyle="miter"/>
            <v:path gradientshapeok="t" o:connecttype="rect"/>
          </v:shapetype>
          <v:shape id="_x0000_s1037" type="#_x0000_t202" style="position:absolute;margin-left:352.6pt;margin-top:308.8pt;width:129pt;height:36.5pt;z-index:251675648;mso-height-percent:200;mso-height-percent:200;mso-width-relative:margin;mso-height-relative:margin" stroked="f">
            <v:textbox style="mso-fit-shape-to-text:t">
              <w:txbxContent>
                <w:p w:rsidR="00207A8E" w:rsidRDefault="00207A8E">
                  <w:pPr>
                    <w:rPr>
                      <w:b/>
                      <w:sz w:val="24"/>
                      <w:szCs w:val="24"/>
                    </w:rPr>
                  </w:pPr>
                  <w:r w:rsidRPr="00207A8E">
                    <w:rPr>
                      <w:b/>
                      <w:sz w:val="24"/>
                      <w:szCs w:val="24"/>
                    </w:rPr>
                    <w:t xml:space="preserve">1866 OS map showing </w:t>
                  </w:r>
                </w:p>
                <w:p w:rsidR="00207A8E" w:rsidRPr="00207A8E" w:rsidRDefault="00207A8E">
                  <w:pPr>
                    <w:rPr>
                      <w:b/>
                      <w:sz w:val="24"/>
                      <w:szCs w:val="24"/>
                    </w:rPr>
                  </w:pPr>
                  <w:r>
                    <w:rPr>
                      <w:b/>
                      <w:sz w:val="24"/>
                      <w:szCs w:val="24"/>
                    </w:rPr>
                    <w:t xml:space="preserve">the </w:t>
                  </w:r>
                  <w:r w:rsidRPr="00207A8E">
                    <w:rPr>
                      <w:b/>
                      <w:sz w:val="24"/>
                      <w:szCs w:val="24"/>
                    </w:rPr>
                    <w:t>footpath</w:t>
                  </w:r>
                </w:p>
              </w:txbxContent>
            </v:textbox>
          </v:shape>
        </w:pict>
      </w:r>
      <w:r w:rsidRPr="00CB2C69">
        <w:rPr>
          <w:noProof/>
          <w:lang w:val="en-US" w:eastAsia="zh-TW"/>
        </w:rPr>
        <w:pict>
          <v:shape id="_x0000_s1032" type="#_x0000_t202" style="position:absolute;margin-left:362.3pt;margin-top:178.25pt;width:99.6pt;height:20.65pt;z-index:251665408;mso-height-percent:200;mso-height-percent:200;mso-width-relative:margin;mso-height-relative:margin" stroked="f">
            <v:textbox style="mso-fit-shape-to-text:t">
              <w:txbxContent>
                <w:p w:rsidR="00700845" w:rsidRDefault="00700845">
                  <w:r>
                    <w:t xml:space="preserve">Extent of footpath </w:t>
                  </w:r>
                </w:p>
              </w:txbxContent>
            </v:textbox>
          </v:shape>
        </w:pict>
      </w:r>
      <w:r>
        <w:rPr>
          <w:noProof/>
          <w:lang w:eastAsia="en-GB"/>
        </w:rPr>
        <w:pict>
          <v:shape id="_x0000_s1027" type="#_x0000_t32" style="position:absolute;margin-left:129.25pt;margin-top:188.4pt;width:232.7pt;height:25.95pt;flip:x;z-index:251659264" o:connectortype="straight" strokecolor="red">
            <v:stroke endarrow="block"/>
          </v:shape>
        </w:pict>
      </w:r>
      <w:r>
        <w:rPr>
          <w:noProof/>
          <w:lang w:eastAsia="en-GB"/>
        </w:rPr>
        <w:pict>
          <v:shape id="_x0000_s1030" type="#_x0000_t32" style="position:absolute;margin-left:152.85pt;margin-top:113.55pt;width:207.9pt;height:74.9pt;flip:x y;z-index:251662336" o:connectortype="straight" strokecolor="red">
            <v:stroke endarrow="block"/>
          </v:shape>
        </w:pict>
      </w:r>
      <w:r w:rsidR="00207A8E" w:rsidRPr="00CB2C69">
        <w:rPr>
          <w:noProof/>
          <w:lang w:val="en-US" w:eastAsia="zh-TW"/>
        </w:rPr>
        <w:pict>
          <v:shape id="_x0000_s1035" type="#_x0000_t202" style="position:absolute;margin-left:357.1pt;margin-top:229.65pt;width:79.45pt;height:21.4pt;z-index:251671552;mso-height-percent:200;mso-height-percent:200;mso-width-relative:margin;mso-height-relative:margin" stroked="f">
            <v:textbox style="mso-fit-shape-to-text:t">
              <w:txbxContent>
                <w:p w:rsidR="00207A8E" w:rsidRDefault="00207A8E">
                  <w:r>
                    <w:t>Fenton House</w:t>
                  </w:r>
                </w:p>
              </w:txbxContent>
            </v:textbox>
          </v:shape>
        </w:pict>
      </w:r>
      <w:r w:rsidR="00207A8E" w:rsidRPr="00CB2C69">
        <w:rPr>
          <w:noProof/>
          <w:lang w:val="en-US" w:eastAsia="zh-TW"/>
        </w:rPr>
        <w:pict>
          <v:shape id="_x0000_s1034" type="#_x0000_t202" style="position:absolute;margin-left:358.85pt;margin-top:131.7pt;width:116.95pt;height:20.65pt;z-index:251669504;mso-height-percent:200;mso-height-percent:200;mso-width-relative:margin;mso-height-relative:margin" stroked="f">
            <v:textbox style="mso-fit-shape-to-text:t">
              <w:txbxContent>
                <w:p w:rsidR="00207A8E" w:rsidRDefault="00207A8E">
                  <w:r>
                    <w:t>Fenton House cottage</w:t>
                  </w:r>
                </w:p>
              </w:txbxContent>
            </v:textbox>
          </v:shape>
        </w:pict>
      </w:r>
      <w:r w:rsidR="00207A8E" w:rsidRPr="00CB2C69">
        <w:rPr>
          <w:noProof/>
          <w:lang w:val="en-US" w:eastAsia="zh-TW"/>
        </w:rPr>
        <w:pict>
          <v:shape id="_x0000_s1033" type="#_x0000_t202" style="position:absolute;margin-left:356.55pt;margin-top:49.9pt;width:111.7pt;height:34.05pt;z-index:251667456;mso-height-percent:200;mso-height-percent:200;mso-width-relative:margin;mso-height-relative:margin" stroked="f">
            <v:textbox style="mso-fit-shape-to-text:t">
              <w:txbxContent>
                <w:p w:rsidR="00207A8E" w:rsidRDefault="009C4B41">
                  <w:r>
                    <w:t>'</w:t>
                  </w:r>
                  <w:r w:rsidR="00207A8E">
                    <w:t>Grove Lodge</w:t>
                  </w:r>
                  <w:r>
                    <w:t>'</w:t>
                  </w:r>
                  <w:r w:rsidR="00207A8E">
                    <w:t xml:space="preserve">, </w:t>
                  </w:r>
                </w:p>
                <w:p w:rsidR="00207A8E" w:rsidRDefault="00207A8E">
                  <w:r>
                    <w:t>now Admiral's House</w:t>
                  </w:r>
                </w:p>
              </w:txbxContent>
            </v:textbox>
          </v:shape>
        </w:pict>
      </w:r>
      <w:r w:rsidR="00207A8E">
        <w:rPr>
          <w:noProof/>
          <w:lang w:eastAsia="en-GB"/>
        </w:rPr>
        <w:pict>
          <v:shape id="_x0000_s1028" type="#_x0000_t32" style="position:absolute;margin-left:152.9pt;margin-top:66.3pt;width:205.05pt;height:10.95pt;flip:x;z-index:251660288" o:connectortype="straight">
            <v:stroke endarrow="block"/>
          </v:shape>
        </w:pict>
      </w:r>
      <w:r w:rsidR="00207A8E">
        <w:rPr>
          <w:noProof/>
          <w:lang w:eastAsia="en-GB"/>
        </w:rPr>
        <w:pict>
          <v:shape id="_x0000_s1029" type="#_x0000_t32" style="position:absolute;margin-left:207.55pt;margin-top:216.6pt;width:150.35pt;height:24.2pt;flip:x y;z-index:251661312" o:connectortype="straight">
            <v:stroke endarrow="block"/>
          </v:shape>
        </w:pict>
      </w:r>
      <w:r w:rsidR="00207A8E">
        <w:rPr>
          <w:noProof/>
          <w:lang w:eastAsia="en-GB"/>
        </w:rPr>
        <w:pict>
          <v:shape id="_x0000_s1031" type="#_x0000_t32" style="position:absolute;margin-left:156.3pt;margin-top:142.35pt;width:202.2pt;height:59.9pt;flip:x;z-index:251663360" o:connectortype="straight">
            <v:stroke endarrow="block"/>
          </v:shape>
        </w:pict>
      </w:r>
      <w:r w:rsidR="00700845">
        <w:rPr>
          <w:noProof/>
          <w:lang w:eastAsia="en-GB"/>
        </w:rPr>
        <w:drawing>
          <wp:inline distT="0" distB="0" distL="0" distR="0">
            <wp:extent cx="4378350" cy="4330598"/>
            <wp:effectExtent l="19050" t="0" r="3150" b="0"/>
            <wp:docPr id="17" name="Picture 17" descr="C:\Users\Vicki\AppData\Local\Microsoft\Windows\INetCache\Content.Word\Screenshot 2017-07-02 20.2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cki\AppData\Local\Microsoft\Windows\INetCache\Content.Word\Screenshot 2017-07-02 20.25.06.png"/>
                    <pic:cNvPicPr>
                      <a:picLocks noChangeAspect="1" noChangeArrowheads="1"/>
                    </pic:cNvPicPr>
                  </pic:nvPicPr>
                  <pic:blipFill>
                    <a:blip r:embed="rId9" cstate="print"/>
                    <a:srcRect b="15670"/>
                    <a:stretch>
                      <a:fillRect/>
                    </a:stretch>
                  </pic:blipFill>
                  <pic:spPr bwMode="auto">
                    <a:xfrm>
                      <a:off x="0" y="0"/>
                      <a:ext cx="4378350" cy="4330598"/>
                    </a:xfrm>
                    <a:prstGeom prst="rect">
                      <a:avLst/>
                    </a:prstGeom>
                    <a:noFill/>
                    <a:ln w="9525">
                      <a:noFill/>
                      <a:miter lim="800000"/>
                      <a:headEnd/>
                      <a:tailEnd/>
                    </a:ln>
                  </pic:spPr>
                </pic:pic>
              </a:graphicData>
            </a:graphic>
          </wp:inline>
        </w:drawing>
      </w:r>
    </w:p>
    <w:p w:rsidR="00700845" w:rsidRDefault="00B931E9" w:rsidP="00B931E9">
      <w:pPr>
        <w:spacing w:before="120"/>
      </w:pPr>
      <w:r>
        <w:rPr>
          <w:noProof/>
          <w:lang w:eastAsia="en-GB"/>
        </w:rPr>
        <w:pict>
          <v:shape id="_x0000_s1046" type="#_x0000_t32" style="position:absolute;margin-left:50.85pt;margin-top:118.9pt;width:67.2pt;height:130.4pt;z-index:251684864" o:connectortype="straight" strokecolor="red">
            <v:stroke endarrow="block"/>
          </v:shape>
        </w:pict>
      </w:r>
      <w:r>
        <w:rPr>
          <w:noProof/>
          <w:lang w:eastAsia="en-GB"/>
        </w:rPr>
        <w:pict>
          <v:shape id="_x0000_s1045" type="#_x0000_t32" style="position:absolute;margin-left:51.5pt;margin-top:118.2pt;width:71.3pt;height:100.55pt;z-index:251683840" o:connectortype="straight" strokecolor="red">
            <v:stroke endarrow="block"/>
          </v:shape>
        </w:pict>
      </w:r>
      <w:r>
        <w:rPr>
          <w:noProof/>
          <w:lang w:eastAsia="en-GB"/>
        </w:rPr>
        <w:pict>
          <v:shape id="_x0000_s1040" type="#_x0000_t32" style="position:absolute;margin-left:299.45pt;margin-top:68.65pt;width:134.45pt;height:4.7pt;flip:x y;z-index:251678720" o:connectortype="straight" strokecolor="red">
            <v:stroke endarrow="block"/>
          </v:shape>
        </w:pict>
      </w:r>
      <w:r>
        <w:rPr>
          <w:noProof/>
          <w:lang w:eastAsia="en-GB"/>
        </w:rPr>
        <w:pict>
          <v:shape id="_x0000_s1041" type="#_x0000_t32" style="position:absolute;margin-left:258.7pt;margin-top:74.05pt;width:175.9pt;height:55pt;flip:x;z-index:251679744" o:connectortype="straight" strokecolor="red">
            <v:stroke endarrow="block"/>
          </v:shape>
        </w:pict>
      </w:r>
      <w:r w:rsidR="001046E0" w:rsidRPr="00CB2C69">
        <w:rPr>
          <w:noProof/>
          <w:lang w:val="en-US" w:eastAsia="zh-TW"/>
        </w:rPr>
        <w:pict>
          <v:shape id="_x0000_s1043" type="#_x0000_t202" style="position:absolute;margin-left:4.9pt;margin-top:99pt;width:93.85pt;height:18.6pt;z-index:251681792;mso-width-relative:margin;mso-height-relative:margin" stroked="f">
            <v:textbox>
              <w:txbxContent>
                <w:p w:rsidR="00644C33" w:rsidRDefault="00644C33" w:rsidP="001046E0">
                  <w:pPr>
                    <w:ind w:left="-51" w:right="-51"/>
                  </w:pPr>
                  <w:r>
                    <w:t>Extent of footpath</w:t>
                  </w:r>
                </w:p>
              </w:txbxContent>
            </v:textbox>
          </v:shape>
        </w:pict>
      </w:r>
      <w:r w:rsidR="00644C33">
        <w:rPr>
          <w:noProof/>
          <w:lang w:eastAsia="en-GB"/>
        </w:rPr>
        <w:pict>
          <v:shape id="_x0000_s1044" type="#_x0000_t202" style="position:absolute;margin-left:434.35pt;margin-top:55.55pt;width:53.15pt;height:34.05pt;z-index:251682816;mso-height-percent:200;mso-height-percent:200;mso-width-relative:margin;mso-height-relative:margin" stroked="f">
            <v:textbox style="mso-fit-shape-to-text:t">
              <w:txbxContent>
                <w:p w:rsidR="00644C33" w:rsidRDefault="00644C33" w:rsidP="001046E0">
                  <w:pPr>
                    <w:ind w:left="-51" w:right="-51"/>
                  </w:pPr>
                  <w:r>
                    <w:t xml:space="preserve">Extent of </w:t>
                  </w:r>
                </w:p>
                <w:p w:rsidR="00644C33" w:rsidRDefault="00644C33" w:rsidP="00644C33">
                  <w:pPr>
                    <w:ind w:left="-51" w:right="-51"/>
                  </w:pPr>
                  <w:r>
                    <w:t>footpath</w:t>
                  </w:r>
                </w:p>
              </w:txbxContent>
            </v:textbox>
          </v:shape>
        </w:pict>
      </w:r>
      <w:r w:rsidR="00644C33">
        <w:rPr>
          <w:noProof/>
          <w:lang w:eastAsia="en-GB"/>
        </w:rPr>
        <w:drawing>
          <wp:inline distT="0" distB="0" distL="0" distR="0">
            <wp:extent cx="2450545" cy="2969971"/>
            <wp:effectExtent l="19050" t="0" r="6905" b="0"/>
            <wp:docPr id="9" name="Picture 26" descr="C:\Users\Vicki\AppData\Local\Microsoft\Windows\INetCache\Content.Word\Stanford's Library map 1862 detai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cki\AppData\Local\Microsoft\Windows\INetCache\Content.Word\Stanford's Library map 1862 detail 003.jpg"/>
                    <pic:cNvPicPr>
                      <a:picLocks noChangeAspect="1" noChangeArrowheads="1"/>
                    </pic:cNvPicPr>
                  </pic:nvPicPr>
                  <pic:blipFill>
                    <a:blip r:embed="rId10" cstate="print"/>
                    <a:srcRect/>
                    <a:stretch>
                      <a:fillRect/>
                    </a:stretch>
                  </pic:blipFill>
                  <pic:spPr bwMode="auto">
                    <a:xfrm>
                      <a:off x="0" y="0"/>
                      <a:ext cx="2456846" cy="2977608"/>
                    </a:xfrm>
                    <a:prstGeom prst="rect">
                      <a:avLst/>
                    </a:prstGeom>
                    <a:noFill/>
                    <a:ln w="9525">
                      <a:noFill/>
                      <a:miter lim="800000"/>
                      <a:headEnd/>
                      <a:tailEnd/>
                    </a:ln>
                  </pic:spPr>
                </pic:pic>
              </a:graphicData>
            </a:graphic>
          </wp:inline>
        </w:drawing>
      </w:r>
      <w:r w:rsidR="00644C33">
        <w:t xml:space="preserve"> </w:t>
      </w:r>
      <w:r w:rsidR="00644C33">
        <w:rPr>
          <w:noProof/>
          <w:lang w:eastAsia="en-GB"/>
        </w:rPr>
        <w:drawing>
          <wp:inline distT="0" distB="0" distL="0" distR="0">
            <wp:extent cx="2910701" cy="4528109"/>
            <wp:effectExtent l="19050" t="0" r="3949" b="0"/>
            <wp:docPr id="8" name="Picture 29" descr="C:\Users\Vicki\AppData\Local\Microsoft\Windows\INetCache\Content.Word\Frognal Judges Walk Whitestone Manorial map contr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icki\AppData\Local\Microsoft\Windows\INetCache\Content.Word\Frognal Judges Walk Whitestone Manorial map contrast.jpg"/>
                    <pic:cNvPicPr>
                      <a:picLocks noChangeAspect="1" noChangeArrowheads="1"/>
                    </pic:cNvPicPr>
                  </pic:nvPicPr>
                  <pic:blipFill>
                    <a:blip r:embed="rId11" cstate="print"/>
                    <a:srcRect t="3111"/>
                    <a:stretch>
                      <a:fillRect/>
                    </a:stretch>
                  </pic:blipFill>
                  <pic:spPr bwMode="auto">
                    <a:xfrm>
                      <a:off x="0" y="0"/>
                      <a:ext cx="2910701" cy="4528109"/>
                    </a:xfrm>
                    <a:prstGeom prst="rect">
                      <a:avLst/>
                    </a:prstGeom>
                    <a:noFill/>
                    <a:ln w="9525">
                      <a:noFill/>
                      <a:miter lim="800000"/>
                      <a:headEnd/>
                      <a:tailEnd/>
                    </a:ln>
                  </pic:spPr>
                </pic:pic>
              </a:graphicData>
            </a:graphic>
          </wp:inline>
        </w:drawing>
      </w:r>
    </w:p>
    <w:p w:rsidR="00644C33" w:rsidRPr="00644C33" w:rsidRDefault="00644C33" w:rsidP="00644C33">
      <w:pPr>
        <w:ind w:right="-191"/>
        <w:rPr>
          <w:b/>
          <w:sz w:val="24"/>
          <w:szCs w:val="24"/>
        </w:rPr>
      </w:pPr>
      <w:r>
        <w:rPr>
          <w:b/>
          <w:sz w:val="24"/>
          <w:szCs w:val="24"/>
        </w:rPr>
        <w:t xml:space="preserve">           </w:t>
      </w:r>
      <w:r w:rsidRPr="00644C33">
        <w:rPr>
          <w:b/>
          <w:sz w:val="24"/>
          <w:szCs w:val="24"/>
        </w:rPr>
        <w:t>Stanford's Library map 1862</w:t>
      </w:r>
      <w:r>
        <w:rPr>
          <w:b/>
          <w:sz w:val="24"/>
          <w:szCs w:val="24"/>
        </w:rPr>
        <w:tab/>
      </w:r>
      <w:r>
        <w:rPr>
          <w:b/>
          <w:sz w:val="24"/>
          <w:szCs w:val="24"/>
        </w:rPr>
        <w:tab/>
      </w:r>
      <w:r>
        <w:rPr>
          <w:b/>
          <w:sz w:val="24"/>
          <w:szCs w:val="24"/>
        </w:rPr>
        <w:tab/>
        <w:t xml:space="preserve">    </w:t>
      </w:r>
      <w:r w:rsidRPr="0042677E">
        <w:rPr>
          <w:b/>
          <w:sz w:val="24"/>
          <w:szCs w:val="24"/>
        </w:rPr>
        <w:t>1762 Manorial map</w:t>
      </w:r>
    </w:p>
    <w:p w:rsidR="001654FD" w:rsidRDefault="00207A8E">
      <w:r w:rsidRPr="00CB2C69">
        <w:rPr>
          <w:noProof/>
          <w:lang w:val="en-US" w:eastAsia="zh-TW"/>
        </w:rPr>
        <w:lastRenderedPageBreak/>
        <w:pict>
          <v:shape id="_x0000_s1036" type="#_x0000_t202" style="position:absolute;margin-left:351.2pt;margin-top:270.4pt;width:137.3pt;height:139.05pt;z-index:251673600;mso-height-percent:200;mso-height-percent:200;mso-width-relative:margin;mso-height-relative:margin" stroked="f">
            <v:textbox style="mso-fit-shape-to-text:t">
              <w:txbxContent>
                <w:p w:rsidR="00207A8E" w:rsidRPr="00207A8E" w:rsidRDefault="00207A8E" w:rsidP="004845E9">
                  <w:pPr>
                    <w:ind w:right="-125"/>
                    <w:rPr>
                      <w:b/>
                      <w:sz w:val="24"/>
                      <w:szCs w:val="24"/>
                    </w:rPr>
                  </w:pPr>
                  <w:r w:rsidRPr="00207A8E">
                    <w:rPr>
                      <w:b/>
                      <w:sz w:val="24"/>
                      <w:szCs w:val="24"/>
                    </w:rPr>
                    <w:t xml:space="preserve">John Constable's painting c1821-2 of Grove Lodge (now Admiral's House) </w:t>
                  </w:r>
                  <w:r w:rsidRPr="009C4B41">
                    <w:rPr>
                      <w:b/>
                      <w:sz w:val="24"/>
                      <w:szCs w:val="24"/>
                    </w:rPr>
                    <w:t xml:space="preserve">with </w:t>
                  </w:r>
                  <w:r w:rsidR="009C4B41">
                    <w:rPr>
                      <w:b/>
                      <w:sz w:val="24"/>
                      <w:szCs w:val="24"/>
                    </w:rPr>
                    <w:t>Clock House p</w:t>
                  </w:r>
                  <w:r w:rsidR="009C4B41" w:rsidRPr="009C4B41">
                    <w:rPr>
                      <w:b/>
                      <w:sz w:val="24"/>
                      <w:szCs w:val="24"/>
                    </w:rPr>
                    <w:t xml:space="preserve">ond (also called Crockett's </w:t>
                  </w:r>
                  <w:r w:rsidRPr="009C4B41">
                    <w:rPr>
                      <w:b/>
                      <w:sz w:val="24"/>
                      <w:szCs w:val="24"/>
                    </w:rPr>
                    <w:t>pond</w:t>
                  </w:r>
                  <w:r w:rsidR="009C4B41">
                    <w:rPr>
                      <w:b/>
                      <w:sz w:val="24"/>
                      <w:szCs w:val="24"/>
                    </w:rPr>
                    <w:t>)</w:t>
                  </w:r>
                  <w:r w:rsidRPr="00207A8E">
                    <w:rPr>
                      <w:b/>
                      <w:sz w:val="24"/>
                      <w:szCs w:val="24"/>
                    </w:rPr>
                    <w:t xml:space="preserve"> in </w:t>
                  </w:r>
                  <w:r w:rsidR="009C4B41">
                    <w:rPr>
                      <w:b/>
                      <w:sz w:val="24"/>
                      <w:szCs w:val="24"/>
                    </w:rPr>
                    <w:t xml:space="preserve">the </w:t>
                  </w:r>
                  <w:r w:rsidRPr="00207A8E">
                    <w:rPr>
                      <w:b/>
                      <w:sz w:val="24"/>
                      <w:szCs w:val="24"/>
                    </w:rPr>
                    <w:t>foreground and the footpath seen running behind a row of tall trees on the right</w:t>
                  </w:r>
                </w:p>
              </w:txbxContent>
            </v:textbox>
          </v:shape>
        </w:pict>
      </w:r>
      <w:r w:rsidR="00502998">
        <w:rPr>
          <w:noProof/>
          <w:lang w:eastAsia="en-GB"/>
        </w:rPr>
        <w:drawing>
          <wp:inline distT="0" distB="0" distL="0" distR="0">
            <wp:extent cx="4312826" cy="5135270"/>
            <wp:effectExtent l="19050" t="0" r="0" b="0"/>
            <wp:docPr id="1" name="Picture 1" descr="C:\Users\Vicki\Pictures\Hampstead\History\Paintings and historic photos\Constable\The Grove - Admiral's House\Constable_John-Grove_Lodge&amp;Admiral's_House with 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Pictures\Hampstead\History\Paintings and historic photos\Constable\The Grove - Admiral's House\Constable_John-Grove_Lodge&amp;Admiral's_House with pond.jpg"/>
                    <pic:cNvPicPr>
                      <a:picLocks noChangeAspect="1" noChangeArrowheads="1"/>
                    </pic:cNvPicPr>
                  </pic:nvPicPr>
                  <pic:blipFill>
                    <a:blip r:embed="rId12" cstate="print"/>
                    <a:srcRect/>
                    <a:stretch>
                      <a:fillRect/>
                    </a:stretch>
                  </pic:blipFill>
                  <pic:spPr bwMode="auto">
                    <a:xfrm>
                      <a:off x="0" y="0"/>
                      <a:ext cx="4315121" cy="5138003"/>
                    </a:xfrm>
                    <a:prstGeom prst="rect">
                      <a:avLst/>
                    </a:prstGeom>
                    <a:noFill/>
                    <a:ln w="9525">
                      <a:noFill/>
                      <a:miter lim="800000"/>
                      <a:headEnd/>
                      <a:tailEnd/>
                    </a:ln>
                  </pic:spPr>
                </pic:pic>
              </a:graphicData>
            </a:graphic>
          </wp:inline>
        </w:drawing>
      </w:r>
    </w:p>
    <w:p w:rsidR="00502998" w:rsidRDefault="00502998"/>
    <w:p w:rsidR="001654FD" w:rsidRPr="006A459E" w:rsidRDefault="001654FD" w:rsidP="001654FD">
      <w:pPr>
        <w:shd w:val="clear" w:color="auto" w:fill="FFFFFF"/>
        <w:rPr>
          <w:rFonts w:eastAsia="Times New Roman" w:cstheme="minorHAnsi"/>
          <w:b/>
          <w:bCs/>
          <w:color w:val="222222"/>
          <w:sz w:val="24"/>
          <w:szCs w:val="24"/>
          <w:lang w:val="en-US" w:eastAsia="en-GB"/>
        </w:rPr>
      </w:pPr>
      <w:r w:rsidRPr="006A459E">
        <w:rPr>
          <w:rFonts w:eastAsia="Times New Roman" w:cstheme="minorHAnsi"/>
          <w:b/>
          <w:bCs/>
          <w:color w:val="222222"/>
          <w:sz w:val="24"/>
          <w:szCs w:val="24"/>
          <w:lang w:val="en-US" w:eastAsia="en-GB"/>
        </w:rPr>
        <w:t>Richness of</w:t>
      </w:r>
      <w:r w:rsidRPr="006A459E">
        <w:rPr>
          <w:rFonts w:eastAsia="Times New Roman" w:cstheme="minorHAnsi"/>
          <w:b/>
          <w:bCs/>
          <w:color w:val="222222"/>
          <w:spacing w:val="-4"/>
          <w:sz w:val="24"/>
          <w:szCs w:val="24"/>
          <w:lang w:val="en-US" w:eastAsia="en-GB"/>
        </w:rPr>
        <w:t xml:space="preserve"> </w:t>
      </w:r>
      <w:r w:rsidRPr="006A459E">
        <w:rPr>
          <w:rFonts w:eastAsia="Times New Roman" w:cstheme="minorHAnsi"/>
          <w:b/>
          <w:bCs/>
          <w:color w:val="222222"/>
          <w:sz w:val="24"/>
          <w:szCs w:val="24"/>
          <w:lang w:val="en-US" w:eastAsia="en-GB"/>
        </w:rPr>
        <w:t>Wildlife</w:t>
      </w:r>
    </w:p>
    <w:p w:rsidR="006A459E" w:rsidRPr="006A459E" w:rsidRDefault="006A459E" w:rsidP="006A459E">
      <w:pPr>
        <w:shd w:val="clear" w:color="auto" w:fill="FFFFFF"/>
        <w:rPr>
          <w:sz w:val="24"/>
          <w:szCs w:val="24"/>
        </w:rPr>
      </w:pPr>
      <w:r w:rsidRPr="006A459E">
        <w:rPr>
          <w:rFonts w:eastAsia="Times New Roman" w:cstheme="minorHAnsi"/>
          <w:bCs/>
          <w:color w:val="222222"/>
          <w:sz w:val="24"/>
          <w:szCs w:val="24"/>
          <w:lang w:val="en-US" w:eastAsia="en-GB"/>
        </w:rPr>
        <w:t xml:space="preserve">Trees found along the footpath include </w:t>
      </w:r>
      <w:r w:rsidRPr="006A459E">
        <w:rPr>
          <w:sz w:val="24"/>
          <w:szCs w:val="24"/>
        </w:rPr>
        <w:t xml:space="preserve">hawthorn, elder, yew, sycamore, false acacia, goat willow and Norway maple.  </w:t>
      </w:r>
      <w:proofErr w:type="spellStart"/>
      <w:r>
        <w:rPr>
          <w:sz w:val="24"/>
          <w:szCs w:val="24"/>
        </w:rPr>
        <w:t>Pipistrelle</w:t>
      </w:r>
      <w:proofErr w:type="spellEnd"/>
      <w:r>
        <w:rPr>
          <w:sz w:val="24"/>
          <w:szCs w:val="24"/>
        </w:rPr>
        <w:t xml:space="preserve"> b</w:t>
      </w:r>
      <w:r w:rsidRPr="006A459E">
        <w:rPr>
          <w:sz w:val="24"/>
          <w:szCs w:val="24"/>
        </w:rPr>
        <w:t>ats fly along this footpath during warm evenings</w:t>
      </w:r>
      <w:r w:rsidR="009C4B41">
        <w:rPr>
          <w:sz w:val="24"/>
          <w:szCs w:val="24"/>
        </w:rPr>
        <w:t xml:space="preserve"> and the extensive ground cover - mainly ivy - provides good habitat and cover for mammals and invertebrates.  This is one of the last remaining areas of </w:t>
      </w:r>
      <w:r w:rsidR="002A070C">
        <w:rPr>
          <w:sz w:val="24"/>
          <w:szCs w:val="24"/>
        </w:rPr>
        <w:t xml:space="preserve">true </w:t>
      </w:r>
      <w:r w:rsidR="009C4B41">
        <w:rPr>
          <w:sz w:val="24"/>
          <w:szCs w:val="24"/>
        </w:rPr>
        <w:t xml:space="preserve">'scrub' </w:t>
      </w:r>
      <w:r w:rsidR="002A070C">
        <w:rPr>
          <w:sz w:val="24"/>
          <w:szCs w:val="24"/>
        </w:rPr>
        <w:t xml:space="preserve">land </w:t>
      </w:r>
      <w:r w:rsidR="009C4B41">
        <w:rPr>
          <w:sz w:val="24"/>
          <w:szCs w:val="24"/>
        </w:rPr>
        <w:t>within Hampstead village.</w:t>
      </w:r>
      <w:r w:rsidR="002A070C">
        <w:rPr>
          <w:sz w:val="24"/>
          <w:szCs w:val="24"/>
        </w:rPr>
        <w:t xml:space="preserve">  </w:t>
      </w:r>
    </w:p>
    <w:p w:rsidR="00B931E9" w:rsidRDefault="00B931E9" w:rsidP="001654FD">
      <w:pPr>
        <w:pStyle w:val="TableParagraph"/>
        <w:rPr>
          <w:rFonts w:eastAsia="Arial" w:cstheme="minorHAnsi"/>
          <w:b/>
          <w:sz w:val="24"/>
          <w:szCs w:val="24"/>
        </w:rPr>
      </w:pPr>
    </w:p>
    <w:p w:rsidR="001654FD" w:rsidRPr="006A459E" w:rsidRDefault="001654FD" w:rsidP="001654FD">
      <w:pPr>
        <w:pStyle w:val="TableParagraph"/>
        <w:rPr>
          <w:rFonts w:eastAsia="Arial" w:cstheme="minorHAnsi"/>
          <w:sz w:val="24"/>
          <w:szCs w:val="24"/>
        </w:rPr>
      </w:pPr>
      <w:r w:rsidRPr="006A459E">
        <w:rPr>
          <w:rFonts w:eastAsia="Arial" w:cstheme="minorHAnsi"/>
          <w:b/>
          <w:sz w:val="24"/>
          <w:szCs w:val="24"/>
        </w:rPr>
        <w:t>Use by the Local Community</w:t>
      </w:r>
      <w:r w:rsidRPr="006A459E">
        <w:rPr>
          <w:rFonts w:eastAsia="Arial" w:cstheme="minorHAnsi"/>
          <w:sz w:val="24"/>
          <w:szCs w:val="24"/>
        </w:rPr>
        <w:t xml:space="preserve">: </w:t>
      </w:r>
    </w:p>
    <w:p w:rsidR="001654FD" w:rsidRDefault="00A50874">
      <w:pPr>
        <w:rPr>
          <w:rFonts w:eastAsia="Times New Roman" w:cstheme="minorHAnsi"/>
          <w:bCs/>
          <w:sz w:val="24"/>
          <w:szCs w:val="24"/>
          <w:lang w:eastAsia="en-GB"/>
        </w:rPr>
      </w:pPr>
      <w:r w:rsidRPr="006A459E">
        <w:rPr>
          <w:rFonts w:eastAsia="Times New Roman" w:cstheme="minorHAnsi"/>
          <w:bCs/>
          <w:sz w:val="24"/>
          <w:szCs w:val="24"/>
          <w:lang w:eastAsia="en-GB"/>
        </w:rPr>
        <w:t>The footpath is a public right of way</w:t>
      </w:r>
      <w:r w:rsidR="009C4B41">
        <w:rPr>
          <w:rFonts w:eastAsia="Times New Roman" w:cstheme="minorHAnsi"/>
          <w:bCs/>
          <w:sz w:val="24"/>
          <w:szCs w:val="24"/>
          <w:lang w:eastAsia="en-GB"/>
        </w:rPr>
        <w:t xml:space="preserve"> and its use is evident from the maintenance of the path by this footfall.</w:t>
      </w:r>
    </w:p>
    <w:p w:rsidR="00A50874" w:rsidRPr="006A459E" w:rsidRDefault="00A50874">
      <w:pPr>
        <w:rPr>
          <w:sz w:val="24"/>
          <w:szCs w:val="24"/>
        </w:rPr>
      </w:pPr>
    </w:p>
    <w:p w:rsidR="001654FD" w:rsidRPr="001654FD" w:rsidRDefault="001654FD" w:rsidP="001654FD">
      <w:pPr>
        <w:tabs>
          <w:tab w:val="left" w:pos="2616"/>
        </w:tabs>
        <w:rPr>
          <w:rFonts w:eastAsia="Times New Roman" w:cstheme="minorHAnsi"/>
          <w:sz w:val="24"/>
          <w:szCs w:val="24"/>
          <w:lang w:eastAsia="en-GB"/>
        </w:rPr>
      </w:pPr>
      <w:r w:rsidRPr="006A459E">
        <w:rPr>
          <w:rFonts w:eastAsia="Times New Roman" w:cstheme="minorHAnsi"/>
          <w:b/>
          <w:bCs/>
          <w:sz w:val="24"/>
          <w:szCs w:val="24"/>
          <w:lang w:eastAsia="en-GB"/>
        </w:rPr>
        <w:t xml:space="preserve">Special Policy Area:  </w:t>
      </w:r>
      <w:r w:rsidR="00A50874" w:rsidRPr="00A50874">
        <w:rPr>
          <w:rFonts w:eastAsia="Times New Roman" w:cstheme="minorHAnsi"/>
          <w:bCs/>
          <w:sz w:val="24"/>
          <w:szCs w:val="24"/>
          <w:lang w:eastAsia="en-GB"/>
        </w:rPr>
        <w:t>W</w:t>
      </w:r>
      <w:r w:rsidRPr="006A459E">
        <w:rPr>
          <w:rFonts w:eastAsia="Times New Roman" w:cstheme="minorHAnsi"/>
          <w:bCs/>
          <w:sz w:val="24"/>
          <w:szCs w:val="24"/>
          <w:lang w:eastAsia="en-GB"/>
        </w:rPr>
        <w:t xml:space="preserve">ithin the </w:t>
      </w:r>
      <w:r w:rsidRPr="006A459E">
        <w:rPr>
          <w:rFonts w:eastAsia="Times New Roman" w:cstheme="minorHAnsi"/>
          <w:sz w:val="24"/>
          <w:szCs w:val="24"/>
          <w:lang w:eastAsia="en-GB"/>
        </w:rPr>
        <w:t xml:space="preserve">Area of Special Character: </w:t>
      </w:r>
      <w:r w:rsidRPr="006A459E">
        <w:rPr>
          <w:rFonts w:cstheme="minorHAnsi"/>
          <w:sz w:val="24"/>
          <w:szCs w:val="24"/>
          <w:shd w:val="clear" w:color="auto" w:fill="FFFFFF"/>
        </w:rPr>
        <w:t>Hampstead</w:t>
      </w:r>
      <w:r w:rsidRPr="001654FD">
        <w:rPr>
          <w:rFonts w:cstheme="minorHAnsi"/>
          <w:sz w:val="24"/>
          <w:szCs w:val="24"/>
          <w:shd w:val="clear" w:color="auto" w:fill="FFFFFF"/>
        </w:rPr>
        <w:t xml:space="preserve"> &amp; Highgate Ridge.</w:t>
      </w:r>
    </w:p>
    <w:p w:rsidR="001654FD" w:rsidRPr="00D06B52" w:rsidRDefault="001654FD" w:rsidP="001654FD">
      <w:pPr>
        <w:tabs>
          <w:tab w:val="left" w:pos="2616"/>
        </w:tabs>
        <w:rPr>
          <w:rFonts w:eastAsia="Times New Roman" w:cstheme="minorHAnsi"/>
          <w:sz w:val="24"/>
          <w:szCs w:val="24"/>
          <w:lang w:eastAsia="en-GB"/>
        </w:rPr>
      </w:pPr>
    </w:p>
    <w:p w:rsidR="001654FD" w:rsidRPr="00D06B52" w:rsidRDefault="001654FD" w:rsidP="001654FD">
      <w:pPr>
        <w:tabs>
          <w:tab w:val="left" w:pos="2616"/>
        </w:tabs>
        <w:rPr>
          <w:rFonts w:eastAsia="Times New Roman" w:cstheme="minorHAnsi"/>
          <w:sz w:val="24"/>
          <w:szCs w:val="24"/>
          <w:lang w:eastAsia="en-GB"/>
        </w:rPr>
      </w:pPr>
      <w:r w:rsidRPr="00D06B52">
        <w:rPr>
          <w:rFonts w:eastAsia="Times New Roman" w:cstheme="minorHAnsi"/>
          <w:b/>
          <w:bCs/>
          <w:sz w:val="24"/>
          <w:szCs w:val="24"/>
          <w:lang w:eastAsia="en-GB"/>
        </w:rPr>
        <w:t xml:space="preserve">Other LA designation:  </w:t>
      </w:r>
      <w:r w:rsidRPr="001654FD">
        <w:rPr>
          <w:rFonts w:eastAsia="Times New Roman" w:cstheme="minorHAnsi"/>
          <w:bCs/>
          <w:sz w:val="24"/>
          <w:szCs w:val="24"/>
          <w:lang w:eastAsia="en-GB"/>
        </w:rPr>
        <w:t>W</w:t>
      </w:r>
      <w:r w:rsidRPr="00D06B52">
        <w:rPr>
          <w:rFonts w:eastAsia="Times New Roman" w:cstheme="minorHAnsi"/>
          <w:sz w:val="24"/>
          <w:szCs w:val="24"/>
          <w:lang w:eastAsia="en-GB"/>
        </w:rPr>
        <w:t>ithin the Hampstead Conservation Area.</w:t>
      </w:r>
    </w:p>
    <w:p w:rsidR="001654FD" w:rsidRPr="00D06B52" w:rsidRDefault="001654FD" w:rsidP="001654FD">
      <w:pPr>
        <w:tabs>
          <w:tab w:val="left" w:pos="2616"/>
        </w:tabs>
        <w:rPr>
          <w:rFonts w:eastAsia="Times New Roman" w:cstheme="minorHAnsi"/>
          <w:sz w:val="24"/>
          <w:szCs w:val="24"/>
          <w:lang w:eastAsia="en-GB"/>
        </w:rPr>
      </w:pPr>
    </w:p>
    <w:p w:rsidR="001654FD" w:rsidRPr="00D06B52" w:rsidRDefault="001654FD" w:rsidP="001654FD">
      <w:pPr>
        <w:tabs>
          <w:tab w:val="left" w:pos="2616"/>
        </w:tabs>
        <w:rPr>
          <w:rFonts w:cstheme="minorHAnsi"/>
          <w:sz w:val="24"/>
          <w:szCs w:val="24"/>
          <w:shd w:val="clear" w:color="auto" w:fill="FFFFFF"/>
        </w:rPr>
      </w:pPr>
      <w:r w:rsidRPr="00D06B52">
        <w:rPr>
          <w:rFonts w:cstheme="minorHAnsi"/>
          <w:b/>
          <w:sz w:val="24"/>
          <w:szCs w:val="24"/>
        </w:rPr>
        <w:t xml:space="preserve">Hampstead Local Plan:  </w:t>
      </w:r>
      <w:r w:rsidRPr="00D06B52">
        <w:rPr>
          <w:rFonts w:cstheme="minorHAnsi"/>
          <w:sz w:val="24"/>
          <w:szCs w:val="24"/>
          <w:shd w:val="clear" w:color="auto" w:fill="FFFFFF"/>
        </w:rPr>
        <w:t>Biodiversity Corridor H that runs from the Upper Terrace Reservoir, through the Lower Terrace and Admiral's Walk area, and along Hampstead Grove.</w:t>
      </w:r>
    </w:p>
    <w:p w:rsidR="001654FD" w:rsidRPr="00D06B52" w:rsidRDefault="001654FD" w:rsidP="001654FD">
      <w:pPr>
        <w:pStyle w:val="colelement-paragraph"/>
        <w:spacing w:before="0" w:beforeAutospacing="0" w:after="0" w:afterAutospacing="0"/>
        <w:rPr>
          <w:rFonts w:asciiTheme="minorHAnsi" w:hAnsiTheme="minorHAnsi" w:cstheme="minorHAnsi"/>
          <w:shd w:val="clear" w:color="auto" w:fill="FFFFFF"/>
        </w:rPr>
      </w:pPr>
    </w:p>
    <w:p w:rsidR="001654FD" w:rsidRPr="00D06B52" w:rsidRDefault="001654FD" w:rsidP="001654FD">
      <w:pPr>
        <w:rPr>
          <w:rFonts w:cstheme="minorHAnsi"/>
          <w:b/>
          <w:i/>
          <w:sz w:val="24"/>
          <w:szCs w:val="24"/>
        </w:rPr>
      </w:pPr>
      <w:r w:rsidRPr="00D06B52">
        <w:rPr>
          <w:rFonts w:cstheme="minorHAnsi"/>
          <w:b/>
          <w:sz w:val="24"/>
          <w:szCs w:val="24"/>
        </w:rPr>
        <w:t>How will the green space be managed in the</w:t>
      </w:r>
      <w:r w:rsidRPr="00D06B52">
        <w:rPr>
          <w:rFonts w:cstheme="minorHAnsi"/>
          <w:b/>
          <w:spacing w:val="-1"/>
          <w:sz w:val="24"/>
          <w:szCs w:val="24"/>
        </w:rPr>
        <w:t xml:space="preserve"> </w:t>
      </w:r>
      <w:r w:rsidRPr="00D06B52">
        <w:rPr>
          <w:rFonts w:cstheme="minorHAnsi"/>
          <w:b/>
          <w:sz w:val="24"/>
          <w:szCs w:val="24"/>
        </w:rPr>
        <w:t>future?</w:t>
      </w:r>
    </w:p>
    <w:p w:rsidR="001654FD" w:rsidRDefault="001654FD" w:rsidP="001654FD">
      <w:pPr>
        <w:rPr>
          <w:rFonts w:cstheme="minorHAnsi"/>
          <w:b/>
          <w:sz w:val="24"/>
          <w:szCs w:val="24"/>
        </w:rPr>
      </w:pPr>
      <w:r w:rsidRPr="001654FD">
        <w:rPr>
          <w:rFonts w:cstheme="minorHAnsi"/>
          <w:sz w:val="24"/>
          <w:szCs w:val="24"/>
        </w:rPr>
        <w:t>The lack of management</w:t>
      </w:r>
      <w:r w:rsidR="00010EE7">
        <w:rPr>
          <w:rFonts w:cstheme="minorHAnsi"/>
          <w:sz w:val="24"/>
          <w:szCs w:val="24"/>
        </w:rPr>
        <w:t xml:space="preserve"> and maintenance</w:t>
      </w:r>
      <w:r w:rsidRPr="001654FD">
        <w:rPr>
          <w:rFonts w:cstheme="minorHAnsi"/>
          <w:sz w:val="24"/>
          <w:szCs w:val="24"/>
        </w:rPr>
        <w:t xml:space="preserve"> is </w:t>
      </w:r>
      <w:r>
        <w:rPr>
          <w:rFonts w:cstheme="minorHAnsi"/>
          <w:sz w:val="24"/>
          <w:szCs w:val="24"/>
        </w:rPr>
        <w:t xml:space="preserve">the footpath's main </w:t>
      </w:r>
      <w:r w:rsidR="00010EE7" w:rsidRPr="00010EE7">
        <w:rPr>
          <w:rFonts w:cstheme="minorHAnsi"/>
          <w:sz w:val="24"/>
          <w:szCs w:val="24"/>
        </w:rPr>
        <w:t>attribute</w:t>
      </w:r>
      <w:r w:rsidR="00010EE7">
        <w:rPr>
          <w:rFonts w:cstheme="minorHAnsi"/>
          <w:sz w:val="24"/>
          <w:szCs w:val="24"/>
        </w:rPr>
        <w:t xml:space="preserve">. </w:t>
      </w:r>
      <w:r w:rsidR="00010EE7" w:rsidRPr="00010EE7">
        <w:rPr>
          <w:rFonts w:cstheme="minorHAnsi"/>
          <w:sz w:val="24"/>
          <w:szCs w:val="24"/>
        </w:rPr>
        <w:t xml:space="preserve"> </w:t>
      </w:r>
      <w:r>
        <w:rPr>
          <w:rFonts w:cstheme="minorHAnsi"/>
          <w:sz w:val="24"/>
          <w:szCs w:val="24"/>
        </w:rPr>
        <w:t xml:space="preserve">Local people and Fenton House are keen that the footpath is retained as a wild area and a </w:t>
      </w:r>
      <w:r w:rsidR="00DA5D6D">
        <w:rPr>
          <w:rFonts w:cstheme="minorHAnsi"/>
          <w:sz w:val="24"/>
          <w:szCs w:val="24"/>
        </w:rPr>
        <w:t xml:space="preserve">soft </w:t>
      </w:r>
      <w:r>
        <w:rPr>
          <w:rFonts w:cstheme="minorHAnsi"/>
          <w:sz w:val="24"/>
          <w:szCs w:val="24"/>
        </w:rPr>
        <w:t>treed background to the Fenton House walled garden.</w:t>
      </w:r>
      <w:r w:rsidR="00010EE7">
        <w:rPr>
          <w:rFonts w:cstheme="minorHAnsi"/>
          <w:sz w:val="24"/>
          <w:szCs w:val="24"/>
        </w:rPr>
        <w:t xml:space="preserve">  The area is unlit and the path maintained purely by footfall, ensuring good conditions for the wildlife that use the cover to nest, feed or to travel through.  Since the underlying soil is mainly </w:t>
      </w:r>
      <w:proofErr w:type="spellStart"/>
      <w:r w:rsidR="00010EE7">
        <w:rPr>
          <w:rFonts w:cstheme="minorHAnsi"/>
          <w:sz w:val="24"/>
          <w:szCs w:val="24"/>
        </w:rPr>
        <w:t>Bagshot</w:t>
      </w:r>
      <w:proofErr w:type="spellEnd"/>
      <w:r w:rsidR="00010EE7">
        <w:rPr>
          <w:rFonts w:cstheme="minorHAnsi"/>
          <w:sz w:val="24"/>
          <w:szCs w:val="24"/>
        </w:rPr>
        <w:t xml:space="preserve"> sands it is well drained.</w:t>
      </w:r>
      <w:r w:rsidR="001F390A" w:rsidRPr="001F390A">
        <w:rPr>
          <w:rFonts w:cstheme="minorHAnsi"/>
          <w:sz w:val="24"/>
          <w:szCs w:val="24"/>
        </w:rPr>
        <w:t xml:space="preserve"> </w:t>
      </w:r>
      <w:r w:rsidR="001F390A">
        <w:rPr>
          <w:rFonts w:cstheme="minorHAnsi"/>
          <w:sz w:val="24"/>
          <w:szCs w:val="24"/>
        </w:rPr>
        <w:t xml:space="preserve"> Local people plan to work with Camden on retaining its </w:t>
      </w:r>
    </w:p>
    <w:p w:rsidR="00DA5D6D" w:rsidRDefault="00DA5D6D" w:rsidP="00DA5D6D">
      <w:pPr>
        <w:jc w:val="center"/>
        <w:rPr>
          <w:rFonts w:cstheme="minorHAnsi"/>
          <w:b/>
          <w:sz w:val="24"/>
          <w:szCs w:val="24"/>
        </w:rPr>
      </w:pPr>
      <w:r>
        <w:rPr>
          <w:rFonts w:cstheme="minorHAnsi"/>
          <w:b/>
          <w:noProof/>
          <w:sz w:val="24"/>
          <w:szCs w:val="24"/>
          <w:lang w:eastAsia="en-GB"/>
        </w:rPr>
        <w:lastRenderedPageBreak/>
        <w:drawing>
          <wp:inline distT="0" distB="0" distL="0" distR="0">
            <wp:extent cx="5769275" cy="3847435"/>
            <wp:effectExtent l="19050" t="0" r="2875" b="0"/>
            <wp:docPr id="32" name="Picture 32" descr="C:\Users\Vicki\Documents\Hampstead\Neighbourhood Forum\NATURAL ENVIRONMENT section HLP\LOCAL GREEN SPACES\INDIVIDUAL LGS NEWEST\9 Fenton House Gardens\Fenton House garden\P173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cki\Documents\Hampstead\Neighbourhood Forum\NATURAL ENVIRONMENT section HLP\LOCAL GREEN SPACES\INDIVIDUAL LGS NEWEST\9 Fenton House Gardens\Fenton House garden\P1730592.JPG"/>
                    <pic:cNvPicPr>
                      <a:picLocks noChangeAspect="1" noChangeArrowheads="1"/>
                    </pic:cNvPicPr>
                  </pic:nvPicPr>
                  <pic:blipFill>
                    <a:blip r:embed="rId13" cstate="print"/>
                    <a:srcRect/>
                    <a:stretch>
                      <a:fillRect/>
                    </a:stretch>
                  </pic:blipFill>
                  <pic:spPr bwMode="auto">
                    <a:xfrm>
                      <a:off x="0" y="0"/>
                      <a:ext cx="5767886" cy="3846509"/>
                    </a:xfrm>
                    <a:prstGeom prst="rect">
                      <a:avLst/>
                    </a:prstGeom>
                    <a:noFill/>
                    <a:ln w="9525">
                      <a:noFill/>
                      <a:miter lim="800000"/>
                      <a:headEnd/>
                      <a:tailEnd/>
                    </a:ln>
                  </pic:spPr>
                </pic:pic>
              </a:graphicData>
            </a:graphic>
          </wp:inline>
        </w:drawing>
      </w:r>
    </w:p>
    <w:p w:rsidR="00DA5D6D" w:rsidRDefault="00DA5D6D" w:rsidP="00DA5D6D">
      <w:pPr>
        <w:jc w:val="center"/>
        <w:rPr>
          <w:rFonts w:cstheme="minorHAnsi"/>
          <w:b/>
          <w:sz w:val="24"/>
          <w:szCs w:val="24"/>
        </w:rPr>
      </w:pPr>
      <w:r>
        <w:rPr>
          <w:rFonts w:cstheme="minorHAnsi"/>
          <w:b/>
          <w:sz w:val="24"/>
          <w:szCs w:val="24"/>
        </w:rPr>
        <w:t>The line of trees along the footpath behind Fenton House garden western wall</w:t>
      </w:r>
    </w:p>
    <w:p w:rsidR="00DA5D6D" w:rsidRDefault="00DA5D6D" w:rsidP="001654FD">
      <w:pPr>
        <w:rPr>
          <w:rFonts w:cstheme="minorHAnsi"/>
          <w:b/>
          <w:sz w:val="24"/>
          <w:szCs w:val="24"/>
        </w:rPr>
      </w:pPr>
    </w:p>
    <w:p w:rsidR="00DA5D6D" w:rsidRPr="001654FD" w:rsidRDefault="00DA5D6D" w:rsidP="00DA5D6D">
      <w:pPr>
        <w:rPr>
          <w:rFonts w:cstheme="minorHAnsi"/>
          <w:b/>
          <w:sz w:val="24"/>
          <w:szCs w:val="24"/>
        </w:rPr>
      </w:pPr>
      <w:r>
        <w:rPr>
          <w:rFonts w:cstheme="minorHAnsi"/>
          <w:sz w:val="24"/>
          <w:szCs w:val="24"/>
        </w:rPr>
        <w:t xml:space="preserve">wildness, and continuing to prevent unnecessary tree felling or pruning, wildlife disturbance, or access by vehicles.  </w:t>
      </w:r>
    </w:p>
    <w:p w:rsidR="00DA5D6D" w:rsidRDefault="00DA5D6D" w:rsidP="00DA5D6D">
      <w:pPr>
        <w:rPr>
          <w:rFonts w:cstheme="minorHAnsi"/>
          <w:b/>
          <w:sz w:val="24"/>
          <w:szCs w:val="24"/>
        </w:rPr>
      </w:pPr>
    </w:p>
    <w:p w:rsidR="001654FD" w:rsidRDefault="001654FD" w:rsidP="001654FD">
      <w:pPr>
        <w:rPr>
          <w:rFonts w:cstheme="minorHAnsi"/>
          <w:b/>
          <w:sz w:val="24"/>
          <w:szCs w:val="24"/>
        </w:rPr>
      </w:pPr>
      <w:r w:rsidRPr="00D06B52">
        <w:rPr>
          <w:rFonts w:cstheme="minorHAnsi"/>
          <w:b/>
          <w:sz w:val="24"/>
          <w:szCs w:val="24"/>
        </w:rPr>
        <w:t>Have the landowners</w:t>
      </w:r>
      <w:r w:rsidRPr="00D06B52">
        <w:rPr>
          <w:rFonts w:cstheme="minorHAnsi"/>
          <w:b/>
          <w:spacing w:val="-3"/>
          <w:sz w:val="24"/>
          <w:szCs w:val="24"/>
        </w:rPr>
        <w:t xml:space="preserve"> </w:t>
      </w:r>
      <w:r w:rsidRPr="00D06B52">
        <w:rPr>
          <w:rFonts w:cstheme="minorHAnsi"/>
          <w:b/>
          <w:sz w:val="24"/>
          <w:szCs w:val="24"/>
        </w:rPr>
        <w:t>been consulted</w:t>
      </w:r>
      <w:r>
        <w:rPr>
          <w:rFonts w:cstheme="minorHAnsi"/>
          <w:b/>
          <w:sz w:val="24"/>
          <w:szCs w:val="24"/>
        </w:rPr>
        <w:t>?</w:t>
      </w:r>
    </w:p>
    <w:p w:rsidR="001654FD" w:rsidRPr="001654FD" w:rsidRDefault="001F390A" w:rsidP="001654FD">
      <w:pPr>
        <w:rPr>
          <w:sz w:val="24"/>
          <w:szCs w:val="24"/>
        </w:rPr>
      </w:pPr>
      <w:r>
        <w:rPr>
          <w:rFonts w:cstheme="minorHAnsi"/>
          <w:sz w:val="24"/>
          <w:szCs w:val="24"/>
        </w:rPr>
        <w:t>It is understood that the footpath</w:t>
      </w:r>
      <w:r w:rsidR="001654FD" w:rsidRPr="001654FD">
        <w:rPr>
          <w:rFonts w:cstheme="minorHAnsi"/>
          <w:sz w:val="24"/>
          <w:szCs w:val="24"/>
        </w:rPr>
        <w:t xml:space="preserve"> is owned by the </w:t>
      </w:r>
      <w:proofErr w:type="spellStart"/>
      <w:r w:rsidR="001654FD" w:rsidRPr="001654FD">
        <w:rPr>
          <w:rFonts w:cstheme="minorHAnsi"/>
          <w:sz w:val="24"/>
          <w:szCs w:val="24"/>
        </w:rPr>
        <w:t>Maryon</w:t>
      </w:r>
      <w:proofErr w:type="spellEnd"/>
      <w:r w:rsidR="001654FD" w:rsidRPr="001654FD">
        <w:rPr>
          <w:rFonts w:cstheme="minorHAnsi"/>
          <w:sz w:val="24"/>
          <w:szCs w:val="24"/>
        </w:rPr>
        <w:t xml:space="preserve"> W</w:t>
      </w:r>
      <w:r w:rsidR="001654FD">
        <w:rPr>
          <w:rFonts w:cstheme="minorHAnsi"/>
          <w:sz w:val="24"/>
          <w:szCs w:val="24"/>
        </w:rPr>
        <w:t>i</w:t>
      </w:r>
      <w:r w:rsidR="001654FD" w:rsidRPr="001654FD">
        <w:rPr>
          <w:rFonts w:cstheme="minorHAnsi"/>
          <w:sz w:val="24"/>
          <w:szCs w:val="24"/>
        </w:rPr>
        <w:t>lson family, past Lords of the manor.  Efforts to track them down are on-going.</w:t>
      </w:r>
      <w:r w:rsidR="001654FD">
        <w:rPr>
          <w:rFonts w:cstheme="minorHAnsi"/>
          <w:sz w:val="24"/>
          <w:szCs w:val="24"/>
        </w:rPr>
        <w:t xml:space="preserve">  </w:t>
      </w:r>
    </w:p>
    <w:sectPr w:rsidR="001654FD" w:rsidRPr="001654FD" w:rsidSect="005A6EC9">
      <w:pgSz w:w="11906" w:h="16838"/>
      <w:pgMar w:top="851" w:right="851" w:bottom="680"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drawingGridHorizontalSpacing w:val="110"/>
  <w:displayHorizontalDrawingGridEvery w:val="2"/>
  <w:displayVerticalDrawingGridEvery w:val="2"/>
  <w:characterSpacingControl w:val="doNotCompress"/>
  <w:compat/>
  <w:rsids>
    <w:rsidRoot w:val="001654FD"/>
    <w:rsid w:val="00010EE7"/>
    <w:rsid w:val="001046E0"/>
    <w:rsid w:val="00126E3A"/>
    <w:rsid w:val="00142975"/>
    <w:rsid w:val="001654FD"/>
    <w:rsid w:val="001F390A"/>
    <w:rsid w:val="00207A8E"/>
    <w:rsid w:val="002A070C"/>
    <w:rsid w:val="002A0B80"/>
    <w:rsid w:val="003169CD"/>
    <w:rsid w:val="0042677E"/>
    <w:rsid w:val="004845E9"/>
    <w:rsid w:val="004936CD"/>
    <w:rsid w:val="004B1FFF"/>
    <w:rsid w:val="00502998"/>
    <w:rsid w:val="005A6EC9"/>
    <w:rsid w:val="00644C33"/>
    <w:rsid w:val="006A459E"/>
    <w:rsid w:val="00700845"/>
    <w:rsid w:val="0079386A"/>
    <w:rsid w:val="009C4B41"/>
    <w:rsid w:val="00A50874"/>
    <w:rsid w:val="00B931E9"/>
    <w:rsid w:val="00D649D2"/>
    <w:rsid w:val="00D706A1"/>
    <w:rsid w:val="00D85DA8"/>
    <w:rsid w:val="00DA5D6D"/>
    <w:rsid w:val="00F1519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red"/>
    </o:shapedefaults>
    <o:shapelayout v:ext="edit">
      <o:idmap v:ext="edit" data="1"/>
      <o:rules v:ext="edit">
        <o:r id="V:Rule2" type="connector" idref="#_x0000_s1026"/>
        <o:r id="V:Rule4" type="connector" idref="#_x0000_s1027"/>
        <o:r id="V:Rule6" type="connector" idref="#_x0000_s1028"/>
        <o:r id="V:Rule8" type="connector" idref="#_x0000_s1029"/>
        <o:r id="V:Rule10" type="connector" idref="#_x0000_s1030"/>
        <o:r id="V:Rule12" type="connector" idref="#_x0000_s1031"/>
        <o:r id="V:Rule14" type="connector" idref="#_x0000_s1040"/>
        <o:r id="V:Rule16" type="connector" idref="#_x0000_s1041"/>
        <o:r id="V:Rule18" type="connector" idref="#_x0000_s1045"/>
        <o:r id="V:Rule20"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4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654FD"/>
    <w:pPr>
      <w:widowControl w:val="0"/>
    </w:pPr>
    <w:rPr>
      <w:lang w:val="en-US"/>
    </w:rPr>
  </w:style>
  <w:style w:type="paragraph" w:customStyle="1" w:styleId="colelement-paragraph">
    <w:name w:val="colelement-paragraph"/>
    <w:basedOn w:val="Normal"/>
    <w:rsid w:val="001654FD"/>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02998"/>
    <w:rPr>
      <w:rFonts w:ascii="Tahoma" w:hAnsi="Tahoma" w:cs="Tahoma"/>
      <w:sz w:val="16"/>
      <w:szCs w:val="16"/>
    </w:rPr>
  </w:style>
  <w:style w:type="character" w:customStyle="1" w:styleId="BalloonTextChar">
    <w:name w:val="Balloon Text Char"/>
    <w:basedOn w:val="DefaultParagraphFont"/>
    <w:link w:val="BalloonText"/>
    <w:uiPriority w:val="99"/>
    <w:semiHidden/>
    <w:rsid w:val="005029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4</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Vicki</dc:creator>
  <cp:lastModifiedBy>Vicki</cp:lastModifiedBy>
  <cp:revision>6</cp:revision>
  <dcterms:created xsi:type="dcterms:W3CDTF">2017-07-02T17:55:00Z</dcterms:created>
  <dcterms:modified xsi:type="dcterms:W3CDTF">2017-07-02T21:31:00Z</dcterms:modified>
</cp:coreProperties>
</file>