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29D" w:rsidRPr="00D3722A" w:rsidRDefault="00FA65F9">
      <w:pPr>
        <w:rPr>
          <w:b/>
          <w:sz w:val="32"/>
          <w:szCs w:val="32"/>
        </w:rPr>
      </w:pPr>
      <w:r>
        <w:rPr>
          <w:b/>
          <w:sz w:val="32"/>
          <w:szCs w:val="32"/>
        </w:rPr>
        <w:t xml:space="preserve">Local Green Space:  </w:t>
      </w:r>
      <w:r w:rsidRPr="00FA65F9">
        <w:rPr>
          <w:b/>
          <w:color w:val="FF0000"/>
          <w:sz w:val="32"/>
          <w:szCs w:val="32"/>
        </w:rPr>
        <w:t>Branch Hill</w:t>
      </w:r>
    </w:p>
    <w:p w:rsidR="0021429D" w:rsidRPr="003F58E6" w:rsidRDefault="0021429D">
      <w:pPr>
        <w:rPr>
          <w:sz w:val="24"/>
          <w:szCs w:val="24"/>
        </w:rPr>
      </w:pPr>
    </w:p>
    <w:p w:rsidR="0021429D" w:rsidRPr="006F1582" w:rsidRDefault="0021429D" w:rsidP="003520B8">
      <w:pPr>
        <w:rPr>
          <w:rFonts w:cstheme="minorHAnsi"/>
          <w:sz w:val="24"/>
          <w:szCs w:val="24"/>
        </w:rPr>
      </w:pPr>
      <w:r w:rsidRPr="006F1582">
        <w:rPr>
          <w:rFonts w:cstheme="minorHAnsi"/>
          <w:sz w:val="24"/>
          <w:szCs w:val="24"/>
        </w:rPr>
        <w:t>The area proposed as the Branch Hill Local Green Space</w:t>
      </w:r>
      <w:r w:rsidR="003F58E6" w:rsidRPr="006F1582">
        <w:rPr>
          <w:rFonts w:cstheme="minorHAnsi"/>
          <w:sz w:val="24"/>
          <w:szCs w:val="24"/>
        </w:rPr>
        <w:t xml:space="preserve"> (LGS)</w:t>
      </w:r>
      <w:r w:rsidRPr="006F1582">
        <w:rPr>
          <w:rFonts w:cstheme="minorHAnsi"/>
          <w:sz w:val="24"/>
          <w:szCs w:val="24"/>
        </w:rPr>
        <w:t xml:space="preserve"> </w:t>
      </w:r>
      <w:r w:rsidR="004C4397" w:rsidRPr="006F1582">
        <w:rPr>
          <w:rFonts w:cs="ClearfaceITCbyBT-Regular"/>
          <w:sz w:val="24"/>
          <w:szCs w:val="24"/>
        </w:rPr>
        <w:t xml:space="preserve">is on the western slopes of Hampstead.  It </w:t>
      </w:r>
      <w:r w:rsidRPr="006F1582">
        <w:rPr>
          <w:rFonts w:cstheme="minorHAnsi"/>
          <w:sz w:val="24"/>
          <w:szCs w:val="24"/>
        </w:rPr>
        <w:t>consists of the area of the Branch Hill Grade I Borough level Site of Importance for Nature (SINC) CaB104 and two additional areas.</w:t>
      </w:r>
      <w:r w:rsidR="006C08B2" w:rsidRPr="006F1582">
        <w:rPr>
          <w:rFonts w:cstheme="minorHAnsi"/>
          <w:sz w:val="24"/>
          <w:szCs w:val="24"/>
        </w:rPr>
        <w:t xml:space="preserve"> </w:t>
      </w:r>
    </w:p>
    <w:p w:rsidR="004C4397" w:rsidRPr="006F1582" w:rsidRDefault="004C4397" w:rsidP="003520B8">
      <w:pPr>
        <w:pStyle w:val="TableParagraph"/>
        <w:spacing w:line="228" w:lineRule="auto"/>
        <w:rPr>
          <w:rFonts w:cstheme="minorHAnsi"/>
          <w:sz w:val="24"/>
          <w:szCs w:val="24"/>
        </w:rPr>
      </w:pPr>
    </w:p>
    <w:p w:rsidR="003F58E6" w:rsidRPr="006F1582" w:rsidRDefault="0021429D" w:rsidP="003F58E6">
      <w:pPr>
        <w:pStyle w:val="TableParagraph"/>
        <w:spacing w:line="228" w:lineRule="auto"/>
        <w:rPr>
          <w:rFonts w:cstheme="minorHAnsi"/>
          <w:sz w:val="24"/>
          <w:szCs w:val="24"/>
          <w:shd w:val="clear" w:color="auto" w:fill="FFFFFF"/>
        </w:rPr>
      </w:pPr>
      <w:r w:rsidRPr="006F1582">
        <w:rPr>
          <w:rFonts w:cstheme="minorHAnsi"/>
          <w:sz w:val="24"/>
          <w:szCs w:val="24"/>
        </w:rPr>
        <w:t>Branch Hill SINC consists of several individual blocks of woodland, interposed with small areas of open grassland,</w:t>
      </w:r>
      <w:r w:rsidRPr="006F1582">
        <w:rPr>
          <w:rFonts w:cstheme="minorHAnsi"/>
          <w:sz w:val="24"/>
          <w:szCs w:val="24"/>
          <w:shd w:val="clear" w:color="auto" w:fill="FFFFFF"/>
        </w:rPr>
        <w:t xml:space="preserve"> allotments, </w:t>
      </w:r>
      <w:r w:rsidR="00483180" w:rsidRPr="006F1582">
        <w:rPr>
          <w:rFonts w:cstheme="minorHAnsi"/>
          <w:sz w:val="24"/>
          <w:szCs w:val="24"/>
          <w:shd w:val="clear" w:color="auto" w:fill="FFFFFF"/>
        </w:rPr>
        <w:t xml:space="preserve">gardens around a local authority housing estate and private gardens.  </w:t>
      </w:r>
    </w:p>
    <w:p w:rsidR="003F58E6" w:rsidRPr="006F1582" w:rsidRDefault="003F58E6" w:rsidP="003F58E6">
      <w:pPr>
        <w:pStyle w:val="TableParagraph"/>
        <w:spacing w:line="228" w:lineRule="auto"/>
        <w:rPr>
          <w:rFonts w:cstheme="minorHAnsi"/>
          <w:sz w:val="24"/>
          <w:szCs w:val="24"/>
          <w:shd w:val="clear" w:color="auto" w:fill="FFFFFF"/>
        </w:rPr>
      </w:pPr>
    </w:p>
    <w:p w:rsidR="00D221F7" w:rsidRPr="006F1582" w:rsidRDefault="004345BC" w:rsidP="008C1F7B">
      <w:pPr>
        <w:pStyle w:val="TableParagraph"/>
        <w:spacing w:line="228" w:lineRule="auto"/>
        <w:rPr>
          <w:rFonts w:cstheme="minorHAnsi"/>
          <w:sz w:val="24"/>
          <w:szCs w:val="24"/>
          <w:shd w:val="clear" w:color="auto" w:fill="FFFFFF"/>
        </w:rPr>
      </w:pPr>
      <w:r w:rsidRPr="006F1582">
        <w:rPr>
          <w:rFonts w:cstheme="minorHAnsi"/>
          <w:sz w:val="24"/>
          <w:szCs w:val="24"/>
          <w:shd w:val="clear" w:color="auto" w:fill="FFFFFF"/>
        </w:rPr>
        <w:t>Geologically t</w:t>
      </w:r>
      <w:r w:rsidR="003F58E6" w:rsidRPr="006F1582">
        <w:rPr>
          <w:rFonts w:cstheme="minorHAnsi"/>
          <w:sz w:val="24"/>
          <w:szCs w:val="24"/>
          <w:shd w:val="clear" w:color="auto" w:fill="FFFFFF"/>
        </w:rPr>
        <w:t>he</w:t>
      </w:r>
      <w:r w:rsidR="008C1F7B" w:rsidRPr="006F1582">
        <w:rPr>
          <w:rFonts w:cstheme="minorHAnsi"/>
          <w:sz w:val="24"/>
          <w:szCs w:val="24"/>
          <w:shd w:val="clear" w:color="auto" w:fill="FFFFFF"/>
        </w:rPr>
        <w:t xml:space="preserve"> LGS lies</w:t>
      </w:r>
      <w:r w:rsidRPr="006F1582">
        <w:rPr>
          <w:rFonts w:cstheme="minorHAnsi"/>
          <w:sz w:val="24"/>
          <w:szCs w:val="24"/>
          <w:shd w:val="clear" w:color="auto" w:fill="FFFFFF"/>
        </w:rPr>
        <w:t xml:space="preserve"> on </w:t>
      </w:r>
      <w:proofErr w:type="spellStart"/>
      <w:r w:rsidRPr="006F1582">
        <w:rPr>
          <w:rFonts w:cstheme="minorHAnsi"/>
          <w:sz w:val="24"/>
          <w:szCs w:val="24"/>
          <w:shd w:val="clear" w:color="auto" w:fill="FFFFFF"/>
        </w:rPr>
        <w:t>Bagshot</w:t>
      </w:r>
      <w:proofErr w:type="spellEnd"/>
      <w:r w:rsidRPr="006F1582">
        <w:rPr>
          <w:rFonts w:cstheme="minorHAnsi"/>
          <w:sz w:val="24"/>
          <w:szCs w:val="24"/>
          <w:shd w:val="clear" w:color="auto" w:fill="FFFFFF"/>
        </w:rPr>
        <w:t xml:space="preserve"> Sands</w:t>
      </w:r>
      <w:r w:rsidR="003F58E6" w:rsidRPr="006F1582">
        <w:rPr>
          <w:rFonts w:cstheme="minorHAnsi"/>
          <w:sz w:val="24"/>
          <w:szCs w:val="24"/>
          <w:shd w:val="clear" w:color="auto" w:fill="FFFFFF"/>
        </w:rPr>
        <w:t xml:space="preserve"> </w:t>
      </w:r>
      <w:r w:rsidRPr="006F1582">
        <w:rPr>
          <w:rFonts w:cstheme="minorHAnsi"/>
          <w:sz w:val="24"/>
          <w:szCs w:val="24"/>
          <w:shd w:val="clear" w:color="auto" w:fill="FFFFFF"/>
        </w:rPr>
        <w:t xml:space="preserve">and the spring line between the </w:t>
      </w:r>
      <w:proofErr w:type="spellStart"/>
      <w:r w:rsidRPr="006F1582">
        <w:rPr>
          <w:rFonts w:cstheme="minorHAnsi"/>
          <w:sz w:val="24"/>
          <w:szCs w:val="24"/>
          <w:shd w:val="clear" w:color="auto" w:fill="FFFFFF"/>
        </w:rPr>
        <w:t>Bagsho</w:t>
      </w:r>
      <w:r w:rsidR="00164A97">
        <w:rPr>
          <w:rFonts w:cstheme="minorHAnsi"/>
          <w:sz w:val="24"/>
          <w:szCs w:val="24"/>
          <w:shd w:val="clear" w:color="auto" w:fill="FFFFFF"/>
        </w:rPr>
        <w:t>t</w:t>
      </w:r>
      <w:proofErr w:type="spellEnd"/>
      <w:r w:rsidR="00164A97">
        <w:rPr>
          <w:rFonts w:cstheme="minorHAnsi"/>
          <w:sz w:val="24"/>
          <w:szCs w:val="24"/>
          <w:shd w:val="clear" w:color="auto" w:fill="FFFFFF"/>
        </w:rPr>
        <w:t xml:space="preserve"> Sands and the </w:t>
      </w:r>
      <w:proofErr w:type="spellStart"/>
      <w:r w:rsidR="00164A97">
        <w:rPr>
          <w:rFonts w:cstheme="minorHAnsi"/>
          <w:sz w:val="24"/>
          <w:szCs w:val="24"/>
          <w:shd w:val="clear" w:color="auto" w:fill="FFFFFF"/>
        </w:rPr>
        <w:t>Claygate</w:t>
      </w:r>
      <w:proofErr w:type="spellEnd"/>
      <w:r w:rsidR="00164A97">
        <w:rPr>
          <w:rFonts w:cstheme="minorHAnsi"/>
          <w:sz w:val="24"/>
          <w:szCs w:val="24"/>
          <w:shd w:val="clear" w:color="auto" w:fill="FFFFFF"/>
        </w:rPr>
        <w:t xml:space="preserve"> Beds. </w:t>
      </w:r>
      <w:r w:rsidR="00CC4AD8">
        <w:rPr>
          <w:rFonts w:cstheme="minorHAnsi"/>
          <w:sz w:val="24"/>
          <w:szCs w:val="24"/>
          <w:shd w:val="clear" w:color="auto" w:fill="FFFFFF"/>
        </w:rPr>
        <w:t xml:space="preserve"> </w:t>
      </w:r>
      <w:r w:rsidRPr="006F1582">
        <w:rPr>
          <w:rFonts w:cstheme="minorHAnsi"/>
          <w:sz w:val="24"/>
          <w:szCs w:val="24"/>
          <w:shd w:val="clear" w:color="auto" w:fill="FFFFFF"/>
        </w:rPr>
        <w:t xml:space="preserve">The </w:t>
      </w:r>
      <w:r w:rsidR="008C1F7B" w:rsidRPr="006F1582">
        <w:rPr>
          <w:rFonts w:cstheme="minorHAnsi"/>
          <w:sz w:val="24"/>
          <w:szCs w:val="24"/>
          <w:shd w:val="clear" w:color="auto" w:fill="FFFFFF"/>
        </w:rPr>
        <w:t>northern part</w:t>
      </w:r>
      <w:r w:rsidR="003F58E6" w:rsidRPr="006F1582">
        <w:rPr>
          <w:rFonts w:cstheme="minorHAnsi"/>
          <w:sz w:val="24"/>
          <w:szCs w:val="24"/>
          <w:shd w:val="clear" w:color="auto" w:fill="FFFFFF"/>
        </w:rPr>
        <w:t xml:space="preserve"> </w:t>
      </w:r>
      <w:r w:rsidR="00AF518D" w:rsidRPr="006F1582">
        <w:rPr>
          <w:rFonts w:cstheme="minorHAnsi"/>
          <w:sz w:val="24"/>
          <w:szCs w:val="24"/>
          <w:shd w:val="clear" w:color="auto" w:fill="FFFFFF"/>
        </w:rPr>
        <w:t xml:space="preserve">is a valley formed from the </w:t>
      </w:r>
      <w:r w:rsidRPr="006F1582">
        <w:rPr>
          <w:rFonts w:cstheme="minorHAnsi"/>
          <w:sz w:val="24"/>
          <w:szCs w:val="24"/>
          <w:shd w:val="clear" w:color="auto" w:fill="FFFFFF"/>
        </w:rPr>
        <w:t xml:space="preserve">original </w:t>
      </w:r>
      <w:r w:rsidR="00AF518D" w:rsidRPr="006F1582">
        <w:rPr>
          <w:rFonts w:cstheme="minorHAnsi"/>
          <w:sz w:val="24"/>
          <w:szCs w:val="24"/>
          <w:shd w:val="clear" w:color="auto" w:fill="FFFFFF"/>
        </w:rPr>
        <w:t xml:space="preserve">stream flowing from </w:t>
      </w:r>
      <w:r w:rsidR="00164A97">
        <w:rPr>
          <w:rFonts w:cstheme="minorHAnsi"/>
          <w:sz w:val="24"/>
          <w:szCs w:val="24"/>
          <w:shd w:val="clear" w:color="auto" w:fill="FFFFFF"/>
        </w:rPr>
        <w:t xml:space="preserve">the site of </w:t>
      </w:r>
      <w:r w:rsidR="00AF518D" w:rsidRPr="006F1582">
        <w:rPr>
          <w:rFonts w:cstheme="minorHAnsi"/>
          <w:sz w:val="24"/>
          <w:szCs w:val="24"/>
          <w:shd w:val="clear" w:color="auto" w:fill="FFFFFF"/>
        </w:rPr>
        <w:t>Branch Hill Pond</w:t>
      </w:r>
      <w:r w:rsidR="00164A97">
        <w:rPr>
          <w:rFonts w:cstheme="minorHAnsi"/>
          <w:sz w:val="24"/>
          <w:szCs w:val="24"/>
          <w:shd w:val="clear" w:color="auto" w:fill="FFFFFF"/>
        </w:rPr>
        <w:t xml:space="preserve"> </w:t>
      </w:r>
      <w:r w:rsidR="00AF518D" w:rsidRPr="006F1582">
        <w:rPr>
          <w:rFonts w:cstheme="minorHAnsi"/>
          <w:sz w:val="24"/>
          <w:szCs w:val="24"/>
          <w:shd w:val="clear" w:color="auto" w:fill="FFFFFF"/>
        </w:rPr>
        <w:t>(</w:t>
      </w:r>
      <w:r w:rsidRPr="006F1582">
        <w:rPr>
          <w:rFonts w:cstheme="minorHAnsi"/>
          <w:sz w:val="24"/>
          <w:szCs w:val="24"/>
          <w:shd w:val="clear" w:color="auto" w:fill="FFFFFF"/>
        </w:rPr>
        <w:t xml:space="preserve">a spring </w:t>
      </w:r>
      <w:r w:rsidR="003F58E6" w:rsidRPr="006F1582">
        <w:rPr>
          <w:rFonts w:cstheme="minorHAnsi"/>
          <w:sz w:val="24"/>
          <w:szCs w:val="24"/>
          <w:shd w:val="clear" w:color="auto" w:fill="FFFFFF"/>
        </w:rPr>
        <w:t xml:space="preserve">near the junction </w:t>
      </w:r>
      <w:r w:rsidR="00164A97">
        <w:rPr>
          <w:rFonts w:cstheme="minorHAnsi"/>
          <w:sz w:val="24"/>
          <w:szCs w:val="24"/>
          <w:shd w:val="clear" w:color="auto" w:fill="FFFFFF"/>
        </w:rPr>
        <w:t>of</w:t>
      </w:r>
      <w:r w:rsidR="003F58E6" w:rsidRPr="006F1582">
        <w:rPr>
          <w:rFonts w:cstheme="minorHAnsi"/>
          <w:sz w:val="24"/>
          <w:szCs w:val="24"/>
          <w:shd w:val="clear" w:color="auto" w:fill="FFFFFF"/>
        </w:rPr>
        <w:t xml:space="preserve"> Branch Hill and West Heath Road</w:t>
      </w:r>
      <w:r w:rsidR="00164A97">
        <w:rPr>
          <w:rFonts w:cstheme="minorHAnsi"/>
          <w:sz w:val="24"/>
          <w:szCs w:val="24"/>
          <w:shd w:val="clear" w:color="auto" w:fill="FFFFFF"/>
        </w:rPr>
        <w:t>,</w:t>
      </w:r>
      <w:r w:rsidR="003F58E6" w:rsidRPr="006F1582">
        <w:rPr>
          <w:rFonts w:cstheme="minorHAnsi"/>
          <w:sz w:val="24"/>
          <w:szCs w:val="24"/>
          <w:shd w:val="clear" w:color="auto" w:fill="FFFFFF"/>
        </w:rPr>
        <w:t xml:space="preserve"> </w:t>
      </w:r>
      <w:r w:rsidR="00164A97">
        <w:rPr>
          <w:rFonts w:cstheme="minorHAnsi"/>
          <w:sz w:val="24"/>
          <w:szCs w:val="24"/>
          <w:shd w:val="clear" w:color="auto" w:fill="FFFFFF"/>
        </w:rPr>
        <w:t xml:space="preserve">but </w:t>
      </w:r>
      <w:r w:rsidR="00AF518D" w:rsidRPr="006F1582">
        <w:rPr>
          <w:rFonts w:cstheme="minorHAnsi"/>
          <w:sz w:val="24"/>
          <w:szCs w:val="24"/>
          <w:shd w:val="clear" w:color="auto" w:fill="FFFFFF"/>
        </w:rPr>
        <w:t>now dried up most of the year since 1900)</w:t>
      </w:r>
      <w:r w:rsidRPr="006F1582">
        <w:rPr>
          <w:rFonts w:cstheme="minorHAnsi"/>
          <w:sz w:val="24"/>
          <w:szCs w:val="24"/>
          <w:shd w:val="clear" w:color="auto" w:fill="FFFFFF"/>
        </w:rPr>
        <w:t>.  I</w:t>
      </w:r>
      <w:r w:rsidR="00AF518D" w:rsidRPr="006F1582">
        <w:rPr>
          <w:rFonts w:cstheme="minorHAnsi"/>
          <w:sz w:val="24"/>
          <w:szCs w:val="24"/>
          <w:shd w:val="clear" w:color="auto" w:fill="FFFFFF"/>
        </w:rPr>
        <w:t>ts course</w:t>
      </w:r>
      <w:r w:rsidRPr="006F1582">
        <w:rPr>
          <w:rFonts w:cstheme="minorHAnsi"/>
          <w:sz w:val="24"/>
          <w:szCs w:val="24"/>
          <w:shd w:val="clear" w:color="auto" w:fill="FFFFFF"/>
        </w:rPr>
        <w:t>, now underground and mainly</w:t>
      </w:r>
      <w:r w:rsidR="00D17178">
        <w:rPr>
          <w:rFonts w:cstheme="minorHAnsi"/>
          <w:sz w:val="24"/>
          <w:szCs w:val="24"/>
          <w:shd w:val="clear" w:color="auto" w:fill="FFFFFF"/>
        </w:rPr>
        <w:t xml:space="preserve"> but not all</w:t>
      </w:r>
      <w:r w:rsidRPr="006F1582">
        <w:rPr>
          <w:rFonts w:cstheme="minorHAnsi"/>
          <w:sz w:val="24"/>
          <w:szCs w:val="24"/>
          <w:shd w:val="clear" w:color="auto" w:fill="FFFFFF"/>
        </w:rPr>
        <w:t xml:space="preserve"> in pipes, is</w:t>
      </w:r>
      <w:r w:rsidR="00AF518D" w:rsidRPr="006F1582">
        <w:rPr>
          <w:rFonts w:cstheme="minorHAnsi"/>
          <w:sz w:val="24"/>
          <w:szCs w:val="24"/>
          <w:shd w:val="clear" w:color="auto" w:fill="FFFFFF"/>
        </w:rPr>
        <w:t xml:space="preserve"> </w:t>
      </w:r>
      <w:r w:rsidR="003F58E6" w:rsidRPr="006F1582">
        <w:rPr>
          <w:rFonts w:cstheme="minorHAnsi"/>
          <w:sz w:val="24"/>
          <w:szCs w:val="24"/>
          <w:shd w:val="clear" w:color="auto" w:fill="FFFFFF"/>
        </w:rPr>
        <w:t xml:space="preserve">west south west </w:t>
      </w:r>
      <w:r w:rsidRPr="006F1582">
        <w:rPr>
          <w:rFonts w:cstheme="minorHAnsi"/>
          <w:sz w:val="24"/>
          <w:szCs w:val="24"/>
          <w:shd w:val="clear" w:color="auto" w:fill="FFFFFF"/>
        </w:rPr>
        <w:t>before it turns south to join the Canon Stream at the western end of</w:t>
      </w:r>
      <w:r w:rsidR="00AF518D" w:rsidRPr="006F1582">
        <w:rPr>
          <w:rFonts w:cstheme="minorHAnsi"/>
          <w:sz w:val="24"/>
          <w:szCs w:val="24"/>
          <w:shd w:val="clear" w:color="auto" w:fill="FFFFFF"/>
        </w:rPr>
        <w:t xml:space="preserve"> </w:t>
      </w:r>
      <w:proofErr w:type="spellStart"/>
      <w:r w:rsidR="00AF518D" w:rsidRPr="006F1582">
        <w:rPr>
          <w:rFonts w:cstheme="minorHAnsi"/>
          <w:sz w:val="24"/>
          <w:szCs w:val="24"/>
          <w:shd w:val="clear" w:color="auto" w:fill="FFFFFF"/>
        </w:rPr>
        <w:t>Redington</w:t>
      </w:r>
      <w:proofErr w:type="spellEnd"/>
      <w:r w:rsidR="00AF518D" w:rsidRPr="006F1582">
        <w:rPr>
          <w:rFonts w:cstheme="minorHAnsi"/>
          <w:sz w:val="24"/>
          <w:szCs w:val="24"/>
          <w:shd w:val="clear" w:color="auto" w:fill="FFFFFF"/>
        </w:rPr>
        <w:t xml:space="preserve"> Gardens and down Heath Drive to cross </w:t>
      </w:r>
      <w:proofErr w:type="spellStart"/>
      <w:r w:rsidR="00AF518D" w:rsidRPr="006F1582">
        <w:rPr>
          <w:rFonts w:cstheme="minorHAnsi"/>
          <w:sz w:val="24"/>
          <w:szCs w:val="24"/>
          <w:shd w:val="clear" w:color="auto" w:fill="FFFFFF"/>
        </w:rPr>
        <w:t>Finchley</w:t>
      </w:r>
      <w:proofErr w:type="spellEnd"/>
      <w:r w:rsidR="00AF518D" w:rsidRPr="006F1582">
        <w:rPr>
          <w:rFonts w:cstheme="minorHAnsi"/>
          <w:sz w:val="24"/>
          <w:szCs w:val="24"/>
          <w:shd w:val="clear" w:color="auto" w:fill="FFFFFF"/>
        </w:rPr>
        <w:t xml:space="preserve"> Road</w:t>
      </w:r>
      <w:r w:rsidR="003F58E6" w:rsidRPr="006F1582">
        <w:rPr>
          <w:rFonts w:cstheme="minorHAnsi"/>
          <w:sz w:val="24"/>
          <w:szCs w:val="24"/>
          <w:shd w:val="clear" w:color="auto" w:fill="FFFFFF"/>
        </w:rPr>
        <w:t>.</w:t>
      </w:r>
      <w:r w:rsidR="00AF518D" w:rsidRPr="006F1582">
        <w:rPr>
          <w:rFonts w:cstheme="minorHAnsi"/>
          <w:sz w:val="24"/>
          <w:szCs w:val="24"/>
          <w:shd w:val="clear" w:color="auto" w:fill="FFFFFF"/>
        </w:rPr>
        <w:t xml:space="preserve"> </w:t>
      </w:r>
      <w:r w:rsidR="00D17178">
        <w:rPr>
          <w:rFonts w:cstheme="minorHAnsi"/>
          <w:sz w:val="24"/>
          <w:szCs w:val="24"/>
          <w:shd w:val="clear" w:color="auto" w:fill="FFFFFF"/>
        </w:rPr>
        <w:t xml:space="preserve"> Another arises from springs in Oak Wood, separated from the eastern branch of the Westbourne that arises from the Whitestone area and above Admiral's Walk by a higher ridge.  </w:t>
      </w:r>
      <w:r w:rsidR="00D17178">
        <w:rPr>
          <w:rFonts w:eastAsia="Times New Roman" w:cs="Times New Roman"/>
          <w:sz w:val="24"/>
          <w:szCs w:val="24"/>
          <w:lang w:eastAsia="en-GB"/>
        </w:rPr>
        <w:t>The Branch Hill area streams</w:t>
      </w:r>
      <w:r w:rsidR="003F58E6" w:rsidRPr="006F1582">
        <w:rPr>
          <w:rFonts w:eastAsia="Times New Roman" w:cs="Times New Roman"/>
          <w:sz w:val="24"/>
          <w:szCs w:val="24"/>
          <w:lang w:eastAsia="en-GB"/>
        </w:rPr>
        <w:t xml:space="preserve"> flow into the </w:t>
      </w:r>
      <w:r w:rsidR="00D17178">
        <w:rPr>
          <w:rFonts w:eastAsia="Times New Roman" w:cs="Times New Roman"/>
          <w:sz w:val="24"/>
          <w:szCs w:val="24"/>
          <w:lang w:eastAsia="en-GB"/>
        </w:rPr>
        <w:t xml:space="preserve">more western </w:t>
      </w:r>
      <w:r w:rsidR="003F58E6" w:rsidRPr="006F1582">
        <w:rPr>
          <w:rFonts w:eastAsia="Times New Roman" w:cs="Times New Roman"/>
          <w:sz w:val="24"/>
          <w:szCs w:val="24"/>
          <w:lang w:eastAsia="en-GB"/>
        </w:rPr>
        <w:t xml:space="preserve">river </w:t>
      </w:r>
      <w:proofErr w:type="spellStart"/>
      <w:r w:rsidR="003F58E6" w:rsidRPr="006F1582">
        <w:rPr>
          <w:rFonts w:eastAsia="Times New Roman" w:cs="Times New Roman"/>
          <w:sz w:val="24"/>
          <w:szCs w:val="24"/>
          <w:lang w:eastAsia="en-GB"/>
        </w:rPr>
        <w:t>Kylburne</w:t>
      </w:r>
      <w:proofErr w:type="spellEnd"/>
      <w:r w:rsidR="003F58E6" w:rsidRPr="006F1582">
        <w:rPr>
          <w:rFonts w:eastAsia="Times New Roman" w:cs="Times New Roman"/>
          <w:sz w:val="24"/>
          <w:szCs w:val="24"/>
          <w:lang w:eastAsia="en-GB"/>
        </w:rPr>
        <w:t xml:space="preserve"> that eventually runs into the </w:t>
      </w:r>
      <w:r w:rsidR="00D17178">
        <w:rPr>
          <w:rFonts w:eastAsia="Times New Roman" w:cs="Times New Roman"/>
          <w:sz w:val="24"/>
          <w:szCs w:val="24"/>
          <w:lang w:eastAsia="en-GB"/>
        </w:rPr>
        <w:t xml:space="preserve">eastern </w:t>
      </w:r>
      <w:r w:rsidR="003F58E6" w:rsidRPr="006F1582">
        <w:rPr>
          <w:rFonts w:eastAsia="Times New Roman" w:cs="Times New Roman"/>
          <w:sz w:val="24"/>
          <w:szCs w:val="24"/>
          <w:lang w:eastAsia="en-GB"/>
        </w:rPr>
        <w:t>Westbourne and thence to the Thames.</w:t>
      </w:r>
      <w:r w:rsidR="003F58E6" w:rsidRPr="006F1582">
        <w:rPr>
          <w:rFonts w:cstheme="minorHAnsi"/>
          <w:sz w:val="24"/>
          <w:szCs w:val="24"/>
          <w:shd w:val="clear" w:color="auto" w:fill="FFFFFF"/>
        </w:rPr>
        <w:t xml:space="preserve"> </w:t>
      </w:r>
    </w:p>
    <w:p w:rsidR="004C4397" w:rsidRPr="006F1582" w:rsidRDefault="00D221F7" w:rsidP="008C1F7B">
      <w:pPr>
        <w:tabs>
          <w:tab w:val="left" w:pos="2616"/>
        </w:tabs>
        <w:spacing w:before="120"/>
        <w:rPr>
          <w:rFonts w:eastAsia="Times New Roman" w:cs="Arial"/>
          <w:sz w:val="24"/>
          <w:szCs w:val="24"/>
          <w:lang w:eastAsia="en-GB"/>
        </w:rPr>
      </w:pPr>
      <w:r w:rsidRPr="006F1582">
        <w:rPr>
          <w:rFonts w:eastAsia="Times New Roman" w:cs="Arial"/>
          <w:b/>
          <w:bCs/>
          <w:sz w:val="24"/>
          <w:szCs w:val="24"/>
          <w:lang w:eastAsia="en-GB"/>
        </w:rPr>
        <w:t>Special Policy Area:</w:t>
      </w:r>
      <w:r w:rsidRPr="006F1582">
        <w:rPr>
          <w:rFonts w:eastAsia="Times New Roman" w:cs="Arial"/>
          <w:sz w:val="24"/>
          <w:szCs w:val="24"/>
          <w:lang w:eastAsia="en-GB"/>
        </w:rPr>
        <w:t xml:space="preserve"> </w:t>
      </w:r>
    </w:p>
    <w:p w:rsidR="00D221F7" w:rsidRPr="006F1582" w:rsidRDefault="00D221F7" w:rsidP="008C1F7B">
      <w:pPr>
        <w:tabs>
          <w:tab w:val="left" w:pos="2616"/>
        </w:tabs>
        <w:rPr>
          <w:rFonts w:eastAsia="Times New Roman" w:cs="Arial"/>
          <w:sz w:val="24"/>
          <w:szCs w:val="24"/>
          <w:lang w:eastAsia="en-GB"/>
        </w:rPr>
      </w:pPr>
      <w:r w:rsidRPr="006F1582">
        <w:rPr>
          <w:rFonts w:eastAsia="Times New Roman" w:cs="Arial"/>
          <w:sz w:val="24"/>
          <w:szCs w:val="24"/>
          <w:lang w:eastAsia="en-GB"/>
        </w:rPr>
        <w:t>Area of Special Character: Hampstead &amp; Highgate Ridge.</w:t>
      </w:r>
      <w:r w:rsidR="00164A97">
        <w:rPr>
          <w:rFonts w:eastAsia="Times New Roman" w:cs="Arial"/>
          <w:sz w:val="24"/>
          <w:szCs w:val="24"/>
          <w:lang w:eastAsia="en-GB"/>
        </w:rPr>
        <w:t xml:space="preserve">  </w:t>
      </w:r>
      <w:r w:rsidRPr="006F1582">
        <w:rPr>
          <w:sz w:val="24"/>
          <w:szCs w:val="24"/>
        </w:rPr>
        <w:t>Grade 1 Borough SINC.</w:t>
      </w:r>
    </w:p>
    <w:p w:rsidR="004C4397" w:rsidRPr="006F1582" w:rsidRDefault="00D221F7" w:rsidP="008C1F7B">
      <w:pPr>
        <w:pStyle w:val="TableParagraph"/>
        <w:widowControl/>
        <w:spacing w:before="120"/>
        <w:rPr>
          <w:rFonts w:eastAsia="Times New Roman" w:cs="Arial"/>
          <w:sz w:val="24"/>
          <w:szCs w:val="24"/>
          <w:lang w:eastAsia="en-GB"/>
        </w:rPr>
      </w:pPr>
      <w:r w:rsidRPr="006F1582">
        <w:rPr>
          <w:rFonts w:eastAsia="Times New Roman" w:cs="Arial"/>
          <w:b/>
          <w:bCs/>
          <w:sz w:val="24"/>
          <w:szCs w:val="24"/>
          <w:lang w:eastAsia="en-GB"/>
        </w:rPr>
        <w:t>Other LA designation:</w:t>
      </w:r>
      <w:r w:rsidRPr="006F1582">
        <w:rPr>
          <w:rFonts w:eastAsia="Times New Roman" w:cs="Arial"/>
          <w:sz w:val="24"/>
          <w:szCs w:val="24"/>
          <w:lang w:eastAsia="en-GB"/>
        </w:rPr>
        <w:t xml:space="preserve"> </w:t>
      </w:r>
    </w:p>
    <w:p w:rsidR="00D221F7" w:rsidRPr="006F1582" w:rsidRDefault="00D221F7" w:rsidP="00D221F7">
      <w:pPr>
        <w:pStyle w:val="TableParagraph"/>
        <w:ind w:right="-108"/>
        <w:rPr>
          <w:sz w:val="24"/>
          <w:szCs w:val="24"/>
        </w:rPr>
      </w:pPr>
      <w:r w:rsidRPr="006F1582">
        <w:rPr>
          <w:rFonts w:eastAsia="Times New Roman" w:cs="Arial"/>
          <w:sz w:val="24"/>
          <w:szCs w:val="24"/>
          <w:lang w:eastAsia="en-GB"/>
        </w:rPr>
        <w:t>Public Open Space (Small Local),</w:t>
      </w:r>
      <w:r w:rsidRPr="006F1582">
        <w:rPr>
          <w:sz w:val="24"/>
          <w:szCs w:val="24"/>
        </w:rPr>
        <w:t xml:space="preserve"> </w:t>
      </w:r>
      <w:proofErr w:type="spellStart"/>
      <w:r w:rsidRPr="006F1582">
        <w:rPr>
          <w:rFonts w:cstheme="minorHAnsi"/>
          <w:sz w:val="24"/>
          <w:szCs w:val="24"/>
          <w:shd w:val="clear" w:color="auto" w:fill="FFFFFF"/>
        </w:rPr>
        <w:t>nos</w:t>
      </w:r>
      <w:proofErr w:type="spellEnd"/>
      <w:r w:rsidRPr="006F1582">
        <w:rPr>
          <w:rFonts w:cstheme="minorHAnsi"/>
          <w:sz w:val="24"/>
          <w:szCs w:val="24"/>
          <w:shd w:val="clear" w:color="auto" w:fill="FFFFFF"/>
        </w:rPr>
        <w:t xml:space="preserve"> </w:t>
      </w:r>
      <w:r w:rsidRPr="006F1582">
        <w:rPr>
          <w:rFonts w:eastAsia="Times New Roman" w:cstheme="minorHAnsi"/>
          <w:sz w:val="24"/>
          <w:szCs w:val="24"/>
          <w:lang w:eastAsia="en-GB"/>
        </w:rPr>
        <w:t>145, 146, 147, 148, 269 in Camden's Schedule of Open Spaces.</w:t>
      </w:r>
    </w:p>
    <w:p w:rsidR="00D221F7" w:rsidRPr="006F1582" w:rsidRDefault="00D221F7" w:rsidP="00D221F7">
      <w:pPr>
        <w:rPr>
          <w:sz w:val="24"/>
          <w:szCs w:val="24"/>
        </w:rPr>
      </w:pPr>
      <w:r w:rsidRPr="006F1582">
        <w:rPr>
          <w:sz w:val="24"/>
          <w:szCs w:val="24"/>
        </w:rPr>
        <w:t>Hampstead Conservation Area.</w:t>
      </w:r>
    </w:p>
    <w:p w:rsidR="008C1F7B" w:rsidRPr="006F1582" w:rsidRDefault="00D221F7" w:rsidP="008C1F7B">
      <w:pPr>
        <w:spacing w:before="120"/>
        <w:rPr>
          <w:rFonts w:cs="ArialMT"/>
          <w:sz w:val="24"/>
          <w:szCs w:val="24"/>
        </w:rPr>
      </w:pPr>
      <w:r w:rsidRPr="006F1582">
        <w:rPr>
          <w:rFonts w:cs="ArialMT"/>
          <w:b/>
          <w:sz w:val="24"/>
          <w:szCs w:val="24"/>
        </w:rPr>
        <w:t>Supports Local Plan Policies</w:t>
      </w:r>
      <w:r w:rsidRPr="006F1582">
        <w:rPr>
          <w:rFonts w:cs="ArialMT"/>
          <w:sz w:val="24"/>
          <w:szCs w:val="24"/>
        </w:rPr>
        <w:t xml:space="preserve">: </w:t>
      </w:r>
    </w:p>
    <w:p w:rsidR="00483180" w:rsidRPr="006F1582" w:rsidRDefault="00D221F7" w:rsidP="00D3722A">
      <w:pPr>
        <w:rPr>
          <w:rFonts w:cs="ArialMT"/>
          <w:sz w:val="24"/>
          <w:szCs w:val="24"/>
        </w:rPr>
      </w:pPr>
      <w:r w:rsidRPr="006F1582">
        <w:rPr>
          <w:rFonts w:cs="ArialMT"/>
          <w:sz w:val="24"/>
          <w:szCs w:val="24"/>
        </w:rPr>
        <w:t>SP13 (open space and biodiversity) ‘protect and enhance and when and where possible extend the existing boundaries of the borough’s green belt, designated open land, designated open spaces, green chains, allotments, river corridors and other open spaces from inappropriate development’</w:t>
      </w:r>
      <w:r w:rsidR="007172D9">
        <w:rPr>
          <w:rFonts w:cs="ArialMT"/>
          <w:sz w:val="24"/>
          <w:szCs w:val="24"/>
        </w:rPr>
        <w:t>;</w:t>
      </w:r>
      <w:r w:rsidRPr="006F1582">
        <w:rPr>
          <w:rFonts w:cs="ArialMT"/>
          <w:sz w:val="24"/>
          <w:szCs w:val="24"/>
        </w:rPr>
        <w:t xml:space="preserve"> ’protect and improve sites of biodiversity and nature conservation’</w:t>
      </w:r>
      <w:r w:rsidR="007172D9">
        <w:rPr>
          <w:rFonts w:cs="ArialMT"/>
          <w:sz w:val="24"/>
          <w:szCs w:val="24"/>
        </w:rPr>
        <w:t>;</w:t>
      </w:r>
      <w:r w:rsidRPr="006F1582">
        <w:rPr>
          <w:rFonts w:cs="ArialMT"/>
          <w:sz w:val="24"/>
          <w:szCs w:val="24"/>
        </w:rPr>
        <w:t xml:space="preserve"> ‘protection, management and enhancement of existing trees’.</w:t>
      </w:r>
    </w:p>
    <w:p w:rsidR="00D221F7" w:rsidRPr="006F1582" w:rsidRDefault="00D221F7" w:rsidP="00D221F7">
      <w:pPr>
        <w:rPr>
          <w:rFonts w:cs="ArialMT"/>
          <w:sz w:val="24"/>
          <w:szCs w:val="24"/>
        </w:rPr>
      </w:pPr>
      <w:r w:rsidRPr="006F1582">
        <w:rPr>
          <w:rFonts w:cs="ArialMT"/>
          <w:noProof/>
          <w:sz w:val="24"/>
          <w:szCs w:val="24"/>
          <w:lang w:eastAsia="en-GB"/>
        </w:rPr>
        <w:drawing>
          <wp:inline distT="0" distB="0" distL="0" distR="0">
            <wp:extent cx="2797938" cy="3057349"/>
            <wp:effectExtent l="19050" t="0" r="2412"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182" t="2332" r="6058" b="26752"/>
                    <a:stretch>
                      <a:fillRect/>
                    </a:stretch>
                  </pic:blipFill>
                  <pic:spPr bwMode="auto">
                    <a:xfrm>
                      <a:off x="0" y="0"/>
                      <a:ext cx="2799499" cy="3059055"/>
                    </a:xfrm>
                    <a:prstGeom prst="rect">
                      <a:avLst/>
                    </a:prstGeom>
                    <a:noFill/>
                    <a:ln w="9525">
                      <a:noFill/>
                      <a:miter lim="800000"/>
                      <a:headEnd/>
                      <a:tailEnd/>
                    </a:ln>
                  </pic:spPr>
                </pic:pic>
              </a:graphicData>
            </a:graphic>
          </wp:inline>
        </w:drawing>
      </w:r>
      <w:r w:rsidRPr="006F1582">
        <w:rPr>
          <w:rFonts w:cs="ArialMT"/>
          <w:sz w:val="24"/>
          <w:szCs w:val="24"/>
        </w:rPr>
        <w:t xml:space="preserve"> </w:t>
      </w:r>
      <w:r w:rsidR="00164A97">
        <w:rPr>
          <w:rFonts w:cs="ArialMT"/>
          <w:sz w:val="24"/>
          <w:szCs w:val="24"/>
        </w:rPr>
        <w:t xml:space="preserve">  </w:t>
      </w:r>
      <w:r w:rsidRPr="006F1582">
        <w:rPr>
          <w:rFonts w:cs="ArialMT"/>
          <w:sz w:val="24"/>
          <w:szCs w:val="24"/>
        </w:rPr>
        <w:t xml:space="preserve"> </w:t>
      </w:r>
      <w:r w:rsidR="0058404D">
        <w:rPr>
          <w:rFonts w:cs="ArialMT"/>
          <w:sz w:val="24"/>
          <w:szCs w:val="24"/>
        </w:rPr>
        <w:t xml:space="preserve">    </w:t>
      </w:r>
      <w:r w:rsidRPr="006F1582">
        <w:rPr>
          <w:rFonts w:cs="ArialMT"/>
          <w:noProof/>
          <w:sz w:val="24"/>
          <w:szCs w:val="24"/>
          <w:lang w:eastAsia="en-GB"/>
        </w:rPr>
        <w:drawing>
          <wp:inline distT="0" distB="0" distL="0" distR="0">
            <wp:extent cx="2900275" cy="3284538"/>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l="30092" t="4387" r="5074" b="4080"/>
                    <a:stretch>
                      <a:fillRect/>
                    </a:stretch>
                  </pic:blipFill>
                  <pic:spPr bwMode="auto">
                    <a:xfrm>
                      <a:off x="0" y="0"/>
                      <a:ext cx="2902986" cy="3287609"/>
                    </a:xfrm>
                    <a:prstGeom prst="rect">
                      <a:avLst/>
                    </a:prstGeom>
                    <a:noFill/>
                    <a:ln w="9525">
                      <a:noFill/>
                      <a:miter lim="800000"/>
                      <a:headEnd/>
                      <a:tailEnd/>
                    </a:ln>
                  </pic:spPr>
                </pic:pic>
              </a:graphicData>
            </a:graphic>
          </wp:inline>
        </w:drawing>
      </w:r>
    </w:p>
    <w:p w:rsidR="00D221F7" w:rsidRPr="0058404D" w:rsidRDefault="00D221F7" w:rsidP="0058404D">
      <w:pPr>
        <w:rPr>
          <w:rFonts w:cs="ArialMT"/>
          <w:color w:val="595959" w:themeColor="text1" w:themeTint="A6"/>
        </w:rPr>
      </w:pPr>
      <w:r w:rsidRPr="0058404D">
        <w:rPr>
          <w:rFonts w:cs="ArialMT"/>
          <w:color w:val="595959" w:themeColor="text1" w:themeTint="A6"/>
        </w:rPr>
        <w:t>Current extent of Branch Hill SINC CaB102</w:t>
      </w:r>
      <w:r w:rsidRPr="0058404D">
        <w:rPr>
          <w:rFonts w:cs="ArialMT"/>
          <w:color w:val="595959" w:themeColor="text1" w:themeTint="A6"/>
        </w:rPr>
        <w:tab/>
      </w:r>
      <w:r w:rsidR="0058404D">
        <w:rPr>
          <w:rFonts w:cs="ArialMT"/>
          <w:color w:val="595959" w:themeColor="text1" w:themeTint="A6"/>
        </w:rPr>
        <w:t xml:space="preserve">         </w:t>
      </w:r>
      <w:r w:rsidRPr="0058404D">
        <w:rPr>
          <w:rFonts w:cs="ArialMT"/>
          <w:color w:val="595959" w:themeColor="text1" w:themeTint="A6"/>
        </w:rPr>
        <w:t xml:space="preserve">Proposed boundaries of Branch Hill Local Green </w:t>
      </w:r>
      <w:r w:rsidR="0058404D" w:rsidRPr="0058404D">
        <w:rPr>
          <w:rFonts w:cs="ArialMT"/>
          <w:color w:val="595959" w:themeColor="text1" w:themeTint="A6"/>
        </w:rPr>
        <w:t>Space</w:t>
      </w:r>
      <w:r w:rsidR="0058404D">
        <w:rPr>
          <w:rFonts w:cs="ArialMT"/>
          <w:color w:val="595959" w:themeColor="text1" w:themeTint="A6"/>
        </w:rPr>
        <w:tab/>
      </w:r>
      <w:r w:rsidR="0058404D">
        <w:rPr>
          <w:rFonts w:cs="ArialMT"/>
          <w:color w:val="595959" w:themeColor="text1" w:themeTint="A6"/>
        </w:rPr>
        <w:tab/>
      </w:r>
      <w:r w:rsidR="0058404D">
        <w:rPr>
          <w:rFonts w:cs="ArialMT"/>
          <w:color w:val="595959" w:themeColor="text1" w:themeTint="A6"/>
        </w:rPr>
        <w:tab/>
      </w:r>
      <w:r w:rsidR="0058404D">
        <w:rPr>
          <w:rFonts w:cs="ArialMT"/>
          <w:color w:val="595959" w:themeColor="text1" w:themeTint="A6"/>
        </w:rPr>
        <w:tab/>
      </w:r>
      <w:r w:rsidR="0058404D">
        <w:rPr>
          <w:rFonts w:cs="ArialMT"/>
          <w:color w:val="595959" w:themeColor="text1" w:themeTint="A6"/>
        </w:rPr>
        <w:tab/>
      </w:r>
      <w:r w:rsidR="0058404D">
        <w:rPr>
          <w:rFonts w:cs="ArialMT"/>
          <w:color w:val="595959" w:themeColor="text1" w:themeTint="A6"/>
        </w:rPr>
        <w:tab/>
      </w:r>
      <w:r w:rsidR="0058404D">
        <w:rPr>
          <w:rFonts w:cs="ArialMT"/>
          <w:color w:val="595959" w:themeColor="text1" w:themeTint="A6"/>
        </w:rPr>
        <w:tab/>
      </w:r>
      <w:r w:rsidR="0058404D">
        <w:rPr>
          <w:rFonts w:cs="ArialMT"/>
          <w:color w:val="595959" w:themeColor="text1" w:themeTint="A6"/>
        </w:rPr>
        <w:tab/>
      </w:r>
      <w:r w:rsidR="006C08B2" w:rsidRPr="0058404D">
        <w:rPr>
          <w:rFonts w:cs="ArialMT"/>
          <w:color w:val="595959" w:themeColor="text1" w:themeTint="A6"/>
        </w:rPr>
        <w:t>showing the 2 additional areas</w:t>
      </w:r>
    </w:p>
    <w:p w:rsidR="00D221F7" w:rsidRPr="006F1582" w:rsidRDefault="00D221F7" w:rsidP="006C08B2">
      <w:pPr>
        <w:pStyle w:val="TableParagraph"/>
        <w:spacing w:line="228" w:lineRule="auto"/>
        <w:jc w:val="center"/>
        <w:rPr>
          <w:rFonts w:cstheme="minorHAnsi"/>
          <w:sz w:val="24"/>
          <w:szCs w:val="24"/>
          <w:shd w:val="clear" w:color="auto" w:fill="FFFFFF"/>
        </w:rPr>
      </w:pPr>
      <w:r w:rsidRPr="006F1582">
        <w:rPr>
          <w:rFonts w:cstheme="minorHAnsi"/>
          <w:noProof/>
          <w:sz w:val="24"/>
          <w:szCs w:val="24"/>
          <w:shd w:val="clear" w:color="auto" w:fill="FFFFFF"/>
          <w:lang w:val="en-GB" w:eastAsia="en-GB"/>
        </w:rPr>
        <w:lastRenderedPageBreak/>
        <w:drawing>
          <wp:inline distT="0" distB="0" distL="0" distR="0">
            <wp:extent cx="5245123" cy="2476500"/>
            <wp:effectExtent l="19050" t="0" r="0" b="0"/>
            <wp:docPr id="7" name="Picture 1" descr="C:\Users\Vicki\Documents\Hampstead\Neighbourhood Forum\NATURAL ENVIRONMENT section HLP\LOCAL GREEN SPACES\INDIVIDUAL LGSs\1 Branch Hill\Branch Hill SI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Documents\Hampstead\Neighbourhood Forum\NATURAL ENVIRONMENT section HLP\LOCAL GREEN SPACES\INDIVIDUAL LGSs\1 Branch Hill\Branch Hill SINC.jpg"/>
                    <pic:cNvPicPr>
                      <a:picLocks noChangeAspect="1" noChangeArrowheads="1"/>
                    </pic:cNvPicPr>
                  </pic:nvPicPr>
                  <pic:blipFill>
                    <a:blip r:embed="rId6" cstate="print"/>
                    <a:srcRect/>
                    <a:stretch>
                      <a:fillRect/>
                    </a:stretch>
                  </pic:blipFill>
                  <pic:spPr bwMode="auto">
                    <a:xfrm>
                      <a:off x="0" y="0"/>
                      <a:ext cx="5245123" cy="2476500"/>
                    </a:xfrm>
                    <a:prstGeom prst="rect">
                      <a:avLst/>
                    </a:prstGeom>
                    <a:noFill/>
                    <a:ln w="9525">
                      <a:noFill/>
                      <a:miter lim="800000"/>
                      <a:headEnd/>
                      <a:tailEnd/>
                    </a:ln>
                  </pic:spPr>
                </pic:pic>
              </a:graphicData>
            </a:graphic>
          </wp:inline>
        </w:drawing>
      </w:r>
    </w:p>
    <w:p w:rsidR="006C08B2" w:rsidRPr="0058404D" w:rsidRDefault="006C08B2" w:rsidP="006C08B2">
      <w:pPr>
        <w:pStyle w:val="Default"/>
        <w:jc w:val="center"/>
        <w:rPr>
          <w:rFonts w:asciiTheme="minorHAnsi" w:hAnsiTheme="minorHAnsi" w:cstheme="minorHAnsi"/>
          <w:color w:val="auto"/>
          <w:sz w:val="22"/>
          <w:szCs w:val="22"/>
          <w:shd w:val="clear" w:color="auto" w:fill="FFFFFF"/>
        </w:rPr>
      </w:pPr>
      <w:r w:rsidRPr="0058404D">
        <w:rPr>
          <w:rFonts w:asciiTheme="minorHAnsi" w:hAnsiTheme="minorHAnsi" w:cstheme="minorHAnsi"/>
          <w:color w:val="auto"/>
          <w:sz w:val="22"/>
          <w:szCs w:val="22"/>
          <w:shd w:val="clear" w:color="auto" w:fill="FFFFFF"/>
        </w:rPr>
        <w:t>Sections of Branch Hill SINC with their Camden Open Spaces schedule numbers</w:t>
      </w:r>
    </w:p>
    <w:p w:rsidR="006C08B2" w:rsidRPr="006F1582" w:rsidRDefault="006C08B2" w:rsidP="00321C07">
      <w:pPr>
        <w:pStyle w:val="Default"/>
        <w:rPr>
          <w:rFonts w:asciiTheme="minorHAnsi" w:hAnsiTheme="minorHAnsi" w:cstheme="minorHAnsi"/>
          <w:color w:val="auto"/>
          <w:shd w:val="clear" w:color="auto" w:fill="FFFFFF"/>
        </w:rPr>
      </w:pPr>
    </w:p>
    <w:p w:rsidR="006C08B2" w:rsidRPr="006F1582" w:rsidRDefault="006C08B2" w:rsidP="004C4397">
      <w:pPr>
        <w:pStyle w:val="Default"/>
        <w:jc w:val="center"/>
        <w:rPr>
          <w:rFonts w:asciiTheme="minorHAnsi" w:hAnsiTheme="minorHAnsi" w:cstheme="minorHAnsi"/>
          <w:b/>
          <w:color w:val="auto"/>
          <w:shd w:val="clear" w:color="auto" w:fill="FFFFFF"/>
        </w:rPr>
      </w:pPr>
      <w:r w:rsidRPr="006F1582">
        <w:rPr>
          <w:rFonts w:asciiTheme="minorHAnsi" w:hAnsiTheme="minorHAnsi" w:cstheme="minorHAnsi"/>
          <w:b/>
          <w:noProof/>
          <w:color w:val="auto"/>
          <w:shd w:val="clear" w:color="auto" w:fill="FFFFFF"/>
          <w:lang w:eastAsia="en-GB"/>
        </w:rPr>
        <w:drawing>
          <wp:inline distT="0" distB="0" distL="0" distR="0">
            <wp:extent cx="5788454" cy="4105275"/>
            <wp:effectExtent l="19050" t="0" r="2746" b="0"/>
            <wp:docPr id="23" name="Picture 23" descr="C:\Users\Vicki\Documents\Hampstead\Neighbourhood Forum\Conservation Area Statements\Oakhill Park &amp; Branch Hill\Branch Hill CA map with house nam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Vicki\Documents\Hampstead\Neighbourhood Forum\Conservation Area Statements\Oakhill Park &amp; Branch Hill\Branch Hill CA map with house names 1.jpg"/>
                    <pic:cNvPicPr>
                      <a:picLocks noChangeAspect="1" noChangeArrowheads="1"/>
                    </pic:cNvPicPr>
                  </pic:nvPicPr>
                  <pic:blipFill>
                    <a:blip r:embed="rId7" cstate="print"/>
                    <a:srcRect l="4931" t="4959" r="3413" b="8471"/>
                    <a:stretch>
                      <a:fillRect/>
                    </a:stretch>
                  </pic:blipFill>
                  <pic:spPr bwMode="auto">
                    <a:xfrm>
                      <a:off x="0" y="0"/>
                      <a:ext cx="5788495" cy="4105304"/>
                    </a:xfrm>
                    <a:prstGeom prst="rect">
                      <a:avLst/>
                    </a:prstGeom>
                    <a:noFill/>
                    <a:ln w="9525">
                      <a:noFill/>
                      <a:miter lim="800000"/>
                      <a:headEnd/>
                      <a:tailEnd/>
                    </a:ln>
                  </pic:spPr>
                </pic:pic>
              </a:graphicData>
            </a:graphic>
          </wp:inline>
        </w:drawing>
      </w:r>
    </w:p>
    <w:p w:rsidR="004C4397" w:rsidRPr="0058404D" w:rsidRDefault="004C4397" w:rsidP="004C4397">
      <w:pPr>
        <w:pStyle w:val="Default"/>
        <w:jc w:val="center"/>
        <w:rPr>
          <w:rFonts w:asciiTheme="minorHAnsi" w:hAnsiTheme="minorHAnsi" w:cstheme="minorHAnsi"/>
          <w:color w:val="595959" w:themeColor="text1" w:themeTint="A6"/>
          <w:sz w:val="22"/>
          <w:szCs w:val="22"/>
          <w:shd w:val="clear" w:color="auto" w:fill="FFFFFF"/>
        </w:rPr>
      </w:pPr>
      <w:r w:rsidRPr="0058404D">
        <w:rPr>
          <w:rFonts w:asciiTheme="minorHAnsi" w:hAnsiTheme="minorHAnsi" w:cstheme="minorHAnsi"/>
          <w:color w:val="595959" w:themeColor="text1" w:themeTint="A6"/>
          <w:sz w:val="22"/>
          <w:szCs w:val="22"/>
          <w:shd w:val="clear" w:color="auto" w:fill="FFFFFF"/>
        </w:rPr>
        <w:t>Houses associated with LGS Branch Hill and its neighbouring LGS Oak Hill Park</w:t>
      </w:r>
    </w:p>
    <w:p w:rsidR="006F1582" w:rsidRPr="006F1582" w:rsidRDefault="006F1582" w:rsidP="006F1582">
      <w:pPr>
        <w:rPr>
          <w:sz w:val="24"/>
          <w:szCs w:val="24"/>
        </w:rPr>
      </w:pPr>
    </w:p>
    <w:p w:rsidR="006F1582" w:rsidRPr="006F1582" w:rsidRDefault="006F1582" w:rsidP="006F1582">
      <w:pPr>
        <w:rPr>
          <w:sz w:val="24"/>
          <w:szCs w:val="24"/>
        </w:rPr>
      </w:pPr>
      <w:r w:rsidRPr="006F1582">
        <w:rPr>
          <w:sz w:val="24"/>
          <w:szCs w:val="24"/>
        </w:rPr>
        <w:t xml:space="preserve">Hampstead ward has 1.1 hectares of Total Public Open Space Area per 1,000 population, but Frognal and </w:t>
      </w:r>
      <w:proofErr w:type="spellStart"/>
      <w:r w:rsidRPr="006F1582">
        <w:rPr>
          <w:sz w:val="24"/>
          <w:szCs w:val="24"/>
        </w:rPr>
        <w:t>Fitzjohns</w:t>
      </w:r>
      <w:proofErr w:type="spellEnd"/>
      <w:r w:rsidRPr="006F1582">
        <w:rPr>
          <w:sz w:val="24"/>
          <w:szCs w:val="24"/>
        </w:rPr>
        <w:t xml:space="preserve"> has 0.6 and the map of ‘Locations deficient in natural </w:t>
      </w:r>
      <w:proofErr w:type="spellStart"/>
      <w:r w:rsidRPr="006F1582">
        <w:rPr>
          <w:sz w:val="24"/>
          <w:szCs w:val="24"/>
        </w:rPr>
        <w:t>greenspace</w:t>
      </w:r>
      <w:proofErr w:type="spellEnd"/>
      <w:r w:rsidRPr="006F1582">
        <w:rPr>
          <w:sz w:val="24"/>
          <w:szCs w:val="24"/>
        </w:rPr>
        <w:t xml:space="preserve">’ in the Camden draft Local Plan show the importance of </w:t>
      </w:r>
      <w:r>
        <w:rPr>
          <w:sz w:val="24"/>
          <w:szCs w:val="24"/>
        </w:rPr>
        <w:t>the Branch Hill Local Green Space</w:t>
      </w:r>
      <w:r w:rsidRPr="006F1582">
        <w:rPr>
          <w:sz w:val="24"/>
          <w:szCs w:val="24"/>
        </w:rPr>
        <w:t xml:space="preserve"> to our neighbouring ward</w:t>
      </w:r>
      <w:r>
        <w:rPr>
          <w:sz w:val="24"/>
          <w:szCs w:val="24"/>
        </w:rPr>
        <w:t xml:space="preserve"> as well as to Hampstead</w:t>
      </w:r>
      <w:r w:rsidRPr="006F1582">
        <w:rPr>
          <w:sz w:val="24"/>
          <w:szCs w:val="24"/>
        </w:rPr>
        <w:t>.</w:t>
      </w:r>
    </w:p>
    <w:p w:rsidR="004C4397" w:rsidRPr="006F1582" w:rsidRDefault="004C4397" w:rsidP="00321C07">
      <w:pPr>
        <w:pStyle w:val="Default"/>
        <w:rPr>
          <w:rFonts w:asciiTheme="minorHAnsi" w:hAnsiTheme="minorHAnsi" w:cstheme="minorHAnsi"/>
          <w:b/>
          <w:color w:val="auto"/>
          <w:shd w:val="clear" w:color="auto" w:fill="FFFFFF"/>
        </w:rPr>
      </w:pPr>
    </w:p>
    <w:p w:rsidR="006F1582" w:rsidRDefault="006F1582" w:rsidP="00321C07">
      <w:pPr>
        <w:pStyle w:val="Default"/>
        <w:rPr>
          <w:rFonts w:asciiTheme="minorHAnsi" w:hAnsiTheme="minorHAnsi" w:cstheme="minorHAnsi"/>
          <w:b/>
          <w:color w:val="auto"/>
          <w:shd w:val="clear" w:color="auto" w:fill="FFFFFF"/>
        </w:rPr>
      </w:pPr>
      <w:r w:rsidRPr="006F1582">
        <w:rPr>
          <w:rFonts w:asciiTheme="minorHAnsi" w:hAnsiTheme="minorHAnsi" w:cstheme="minorHAnsi"/>
          <w:b/>
          <w:noProof/>
          <w:color w:val="auto"/>
          <w:shd w:val="clear" w:color="auto" w:fill="FFFFFF"/>
          <w:lang w:eastAsia="en-GB"/>
        </w:rPr>
        <w:lastRenderedPageBreak/>
        <w:drawing>
          <wp:inline distT="0" distB="0" distL="0" distR="0">
            <wp:extent cx="5543550" cy="5715000"/>
            <wp:effectExtent l="19050" t="0" r="0" b="0"/>
            <wp:docPr id="12" name="Picture 3" descr="C:\Users\vicki\AppData\Local\Microsoft\Windows\INetCacheContent.Word\Screenshot 2017-01-15 07.19.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7-01-15 07.19.59.png"/>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56" t="18229" r="1987" b="3646"/>
                    <a:stretch>
                      <a:fillRect/>
                    </a:stretch>
                  </pic:blipFill>
                  <pic:spPr bwMode="auto">
                    <a:xfrm>
                      <a:off x="0" y="0"/>
                      <a:ext cx="5543550" cy="5715000"/>
                    </a:xfrm>
                    <a:prstGeom prst="rect">
                      <a:avLst/>
                    </a:prstGeom>
                    <a:noFill/>
                    <a:ln>
                      <a:noFill/>
                    </a:ln>
                  </pic:spPr>
                </pic:pic>
              </a:graphicData>
            </a:graphic>
          </wp:inline>
        </w:drawing>
      </w:r>
    </w:p>
    <w:p w:rsidR="00732CC7" w:rsidRPr="0058404D" w:rsidRDefault="00732CC7" w:rsidP="00732CC7">
      <w:pPr>
        <w:jc w:val="center"/>
        <w:rPr>
          <w:rFonts w:cstheme="minorHAnsi"/>
          <w:b/>
          <w:bCs/>
          <w:color w:val="595959" w:themeColor="text1" w:themeTint="A6"/>
        </w:rPr>
      </w:pPr>
      <w:r w:rsidRPr="0058404D">
        <w:rPr>
          <w:rFonts w:cstheme="minorHAnsi"/>
          <w:b/>
          <w:bCs/>
          <w:color w:val="595959" w:themeColor="text1" w:themeTint="A6"/>
        </w:rPr>
        <w:t xml:space="preserve">Camden Local Plan Map 3: Locations deficient in natural </w:t>
      </w:r>
      <w:proofErr w:type="spellStart"/>
      <w:r w:rsidRPr="0058404D">
        <w:rPr>
          <w:rFonts w:cstheme="minorHAnsi"/>
          <w:b/>
          <w:bCs/>
          <w:color w:val="595959" w:themeColor="text1" w:themeTint="A6"/>
        </w:rPr>
        <w:t>greenspace</w:t>
      </w:r>
      <w:proofErr w:type="spellEnd"/>
    </w:p>
    <w:p w:rsidR="00732CC7" w:rsidRPr="0058404D" w:rsidRDefault="00732CC7" w:rsidP="00321C07">
      <w:pPr>
        <w:pStyle w:val="Default"/>
        <w:rPr>
          <w:rFonts w:asciiTheme="minorHAnsi" w:hAnsiTheme="minorHAnsi" w:cstheme="minorHAnsi"/>
          <w:b/>
          <w:color w:val="595959" w:themeColor="text1" w:themeTint="A6"/>
          <w:sz w:val="22"/>
          <w:szCs w:val="22"/>
          <w:shd w:val="clear" w:color="auto" w:fill="FFFFFF"/>
        </w:rPr>
      </w:pPr>
    </w:p>
    <w:p w:rsidR="00272CB2" w:rsidRPr="00D3722A" w:rsidRDefault="00272CB2" w:rsidP="00321C07">
      <w:pPr>
        <w:pStyle w:val="Default"/>
        <w:rPr>
          <w:rFonts w:asciiTheme="minorHAnsi" w:hAnsiTheme="minorHAnsi" w:cstheme="minorHAnsi"/>
          <w:b/>
          <w:color w:val="auto"/>
          <w:sz w:val="28"/>
          <w:szCs w:val="28"/>
          <w:shd w:val="clear" w:color="auto" w:fill="FFFFFF"/>
        </w:rPr>
      </w:pPr>
      <w:r w:rsidRPr="00D3722A">
        <w:rPr>
          <w:rFonts w:asciiTheme="minorHAnsi" w:hAnsiTheme="minorHAnsi" w:cstheme="minorHAnsi"/>
          <w:b/>
          <w:color w:val="auto"/>
          <w:sz w:val="28"/>
          <w:szCs w:val="28"/>
          <w:shd w:val="clear" w:color="auto" w:fill="FFFFFF"/>
        </w:rPr>
        <w:t>Branch Hill House</w:t>
      </w:r>
      <w:r w:rsidR="00A820AD" w:rsidRPr="00D3722A">
        <w:rPr>
          <w:rFonts w:asciiTheme="minorHAnsi" w:hAnsiTheme="minorHAnsi" w:cstheme="minorHAnsi"/>
          <w:b/>
          <w:color w:val="auto"/>
          <w:sz w:val="28"/>
          <w:szCs w:val="28"/>
          <w:shd w:val="clear" w:color="auto" w:fill="FFFFFF"/>
        </w:rPr>
        <w:t xml:space="preserve"> Gardens</w:t>
      </w:r>
    </w:p>
    <w:p w:rsidR="00321C07" w:rsidRPr="00321C07" w:rsidRDefault="00321C07" w:rsidP="00321C07">
      <w:pPr>
        <w:pStyle w:val="Default"/>
        <w:rPr>
          <w:rStyle w:val="Strong"/>
          <w:rFonts w:asciiTheme="minorHAnsi" w:hAnsiTheme="minorHAnsi" w:cstheme="minorHAnsi"/>
          <w:color w:val="auto"/>
          <w:shd w:val="clear" w:color="auto" w:fill="FFFFFF"/>
        </w:rPr>
      </w:pPr>
      <w:r w:rsidRPr="00321C07">
        <w:rPr>
          <w:rStyle w:val="Strong"/>
          <w:rFonts w:asciiTheme="minorHAnsi" w:hAnsiTheme="minorHAnsi" w:cstheme="minorHAnsi"/>
          <w:color w:val="auto"/>
          <w:shd w:val="clear" w:color="auto" w:fill="FFFFFF"/>
        </w:rPr>
        <w:t>History</w:t>
      </w:r>
    </w:p>
    <w:p w:rsidR="00D749BE" w:rsidRDefault="00B905FF" w:rsidP="00321C07">
      <w:pPr>
        <w:pStyle w:val="Default"/>
        <w:rPr>
          <w:rFonts w:asciiTheme="minorHAnsi" w:hAnsiTheme="minorHAnsi" w:cstheme="minorHAnsi"/>
          <w:color w:val="auto"/>
          <w:shd w:val="clear" w:color="auto" w:fill="FFFFFF"/>
        </w:rPr>
      </w:pPr>
      <w:r w:rsidRPr="00321C07">
        <w:rPr>
          <w:rStyle w:val="Strong"/>
          <w:rFonts w:asciiTheme="minorHAnsi" w:hAnsiTheme="minorHAnsi" w:cstheme="minorHAnsi"/>
          <w:b w:val="0"/>
          <w:color w:val="auto"/>
          <w:shd w:val="clear" w:color="auto" w:fill="FFFFFF"/>
        </w:rPr>
        <w:t xml:space="preserve">On the site of Branch Hill House there </w:t>
      </w:r>
      <w:r w:rsidR="00770840" w:rsidRPr="00321C07">
        <w:rPr>
          <w:rStyle w:val="Strong"/>
          <w:rFonts w:asciiTheme="minorHAnsi" w:hAnsiTheme="minorHAnsi" w:cstheme="minorHAnsi"/>
          <w:b w:val="0"/>
          <w:color w:val="auto"/>
          <w:shd w:val="clear" w:color="auto" w:fill="FFFFFF"/>
        </w:rPr>
        <w:t>have</w:t>
      </w:r>
      <w:r w:rsidRPr="00321C07">
        <w:rPr>
          <w:rStyle w:val="Strong"/>
          <w:rFonts w:asciiTheme="minorHAnsi" w:hAnsiTheme="minorHAnsi" w:cstheme="minorHAnsi"/>
          <w:b w:val="0"/>
          <w:color w:val="auto"/>
          <w:shd w:val="clear" w:color="auto" w:fill="FFFFFF"/>
        </w:rPr>
        <w:t xml:space="preserve"> been several houses since the first</w:t>
      </w:r>
      <w:r w:rsidR="00AF518D">
        <w:rPr>
          <w:rStyle w:val="Strong"/>
          <w:rFonts w:asciiTheme="minorHAnsi" w:hAnsiTheme="minorHAnsi" w:cstheme="minorHAnsi"/>
          <w:b w:val="0"/>
          <w:color w:val="auto"/>
          <w:shd w:val="clear" w:color="auto" w:fill="FFFFFF"/>
        </w:rPr>
        <w:t xml:space="preserve"> built</w:t>
      </w:r>
      <w:r w:rsidRPr="00321C07">
        <w:rPr>
          <w:rStyle w:val="Strong"/>
          <w:rFonts w:asciiTheme="minorHAnsi" w:hAnsiTheme="minorHAnsi" w:cstheme="minorHAnsi"/>
          <w:b w:val="0"/>
          <w:color w:val="auto"/>
          <w:shd w:val="clear" w:color="auto" w:fill="FFFFFF"/>
        </w:rPr>
        <w:t xml:space="preserve"> </w:t>
      </w:r>
      <w:r w:rsidR="00AF518D">
        <w:rPr>
          <w:rFonts w:asciiTheme="minorHAnsi" w:hAnsiTheme="minorHAnsi" w:cstheme="minorHAnsi"/>
          <w:color w:val="auto"/>
          <w:shd w:val="clear" w:color="auto" w:fill="FFFFFF"/>
        </w:rPr>
        <w:t>o</w:t>
      </w:r>
      <w:r w:rsidR="00AF518D" w:rsidRPr="00321C07">
        <w:rPr>
          <w:rFonts w:asciiTheme="minorHAnsi" w:hAnsiTheme="minorHAnsi" w:cstheme="minorHAnsi"/>
          <w:color w:val="auto"/>
          <w:shd w:val="clear" w:color="auto" w:fill="FFFFFF"/>
        </w:rPr>
        <w:t xml:space="preserve">n </w:t>
      </w:r>
      <w:r w:rsidR="00AF518D">
        <w:rPr>
          <w:rFonts w:asciiTheme="minorHAnsi" w:hAnsiTheme="minorHAnsi" w:cstheme="minorHAnsi"/>
          <w:color w:val="auto"/>
          <w:shd w:val="clear" w:color="auto" w:fill="FFFFFF"/>
        </w:rPr>
        <w:t xml:space="preserve">a </w:t>
      </w:r>
      <w:r w:rsidR="00AF518D" w:rsidRPr="00321C07">
        <w:rPr>
          <w:rFonts w:asciiTheme="minorHAnsi" w:hAnsiTheme="minorHAnsi" w:cstheme="minorHAnsi"/>
          <w:color w:val="auto"/>
          <w:shd w:val="clear" w:color="auto" w:fill="FFFFFF"/>
        </w:rPr>
        <w:t xml:space="preserve">piece of </w:t>
      </w:r>
      <w:r w:rsidR="00AF518D">
        <w:rPr>
          <w:rFonts w:asciiTheme="minorHAnsi" w:hAnsiTheme="minorHAnsi" w:cstheme="minorHAnsi"/>
          <w:color w:val="auto"/>
          <w:shd w:val="clear" w:color="auto" w:fill="FFFFFF"/>
        </w:rPr>
        <w:t>'</w:t>
      </w:r>
      <w:r w:rsidR="00AF518D" w:rsidRPr="00321C07">
        <w:rPr>
          <w:rFonts w:asciiTheme="minorHAnsi" w:hAnsiTheme="minorHAnsi" w:cstheme="minorHAnsi"/>
          <w:color w:val="auto"/>
          <w:shd w:val="clear" w:color="auto" w:fill="FFFFFF"/>
        </w:rPr>
        <w:t>waste</w:t>
      </w:r>
      <w:r w:rsidR="00AF518D">
        <w:rPr>
          <w:rFonts w:asciiTheme="minorHAnsi" w:hAnsiTheme="minorHAnsi" w:cstheme="minorHAnsi"/>
          <w:color w:val="auto"/>
          <w:shd w:val="clear" w:color="auto" w:fill="FFFFFF"/>
        </w:rPr>
        <w:t>'</w:t>
      </w:r>
      <w:r w:rsidR="00AF518D" w:rsidRPr="00321C07">
        <w:rPr>
          <w:rFonts w:asciiTheme="minorHAnsi" w:hAnsiTheme="minorHAnsi" w:cstheme="minorHAnsi"/>
          <w:color w:val="auto"/>
          <w:shd w:val="clear" w:color="auto" w:fill="FFFFFF"/>
        </w:rPr>
        <w:t xml:space="preserve"> </w:t>
      </w:r>
      <w:r w:rsidR="00AF518D">
        <w:rPr>
          <w:rFonts w:asciiTheme="minorHAnsi" w:hAnsiTheme="minorHAnsi" w:cstheme="minorHAnsi"/>
          <w:color w:val="auto"/>
          <w:shd w:val="clear" w:color="auto" w:fill="FFFFFF"/>
        </w:rPr>
        <w:t xml:space="preserve">(that is demesne </w:t>
      </w:r>
      <w:proofErr w:type="spellStart"/>
      <w:r w:rsidR="00AF518D" w:rsidRPr="00321C07">
        <w:rPr>
          <w:rFonts w:asciiTheme="minorHAnsi" w:hAnsiTheme="minorHAnsi" w:cstheme="minorHAnsi"/>
          <w:color w:val="auto"/>
          <w:shd w:val="clear" w:color="auto" w:fill="FFFFFF"/>
        </w:rPr>
        <w:t>heathland</w:t>
      </w:r>
      <w:proofErr w:type="spellEnd"/>
      <w:r w:rsidR="00AF518D">
        <w:rPr>
          <w:rFonts w:asciiTheme="minorHAnsi" w:hAnsiTheme="minorHAnsi" w:cstheme="minorHAnsi"/>
          <w:color w:val="auto"/>
          <w:shd w:val="clear" w:color="auto" w:fill="FFFFFF"/>
        </w:rPr>
        <w:t>)</w:t>
      </w:r>
      <w:r w:rsidR="00AF518D" w:rsidRPr="00321C07">
        <w:rPr>
          <w:rFonts w:asciiTheme="minorHAnsi" w:hAnsiTheme="minorHAnsi" w:cstheme="minorHAnsi"/>
          <w:color w:val="auto"/>
          <w:shd w:val="clear" w:color="auto" w:fill="FFFFFF"/>
        </w:rPr>
        <w:t xml:space="preserve"> </w:t>
      </w:r>
      <w:r w:rsidR="00AF518D">
        <w:rPr>
          <w:rFonts w:asciiTheme="minorHAnsi" w:hAnsiTheme="minorHAnsi" w:cstheme="minorHAnsi"/>
          <w:color w:val="auto"/>
          <w:shd w:val="clear" w:color="auto" w:fill="FFFFFF"/>
        </w:rPr>
        <w:t>near</w:t>
      </w:r>
      <w:r w:rsidR="00AF518D" w:rsidRPr="00321C07">
        <w:rPr>
          <w:rFonts w:asciiTheme="minorHAnsi" w:hAnsiTheme="minorHAnsi" w:cstheme="minorHAnsi"/>
          <w:color w:val="auto"/>
          <w:shd w:val="clear" w:color="auto" w:fill="FFFFFF"/>
        </w:rPr>
        <w:t xml:space="preserve"> to Northwood well </w:t>
      </w:r>
      <w:r w:rsidR="00AF518D">
        <w:rPr>
          <w:rFonts w:asciiTheme="minorHAnsi" w:hAnsiTheme="minorHAnsi" w:cstheme="minorHAnsi"/>
          <w:color w:val="auto"/>
          <w:shd w:val="clear" w:color="auto" w:fill="FFFFFF"/>
        </w:rPr>
        <w:t>i</w:t>
      </w:r>
      <w:r w:rsidRPr="00321C07">
        <w:rPr>
          <w:rStyle w:val="Strong"/>
          <w:rFonts w:asciiTheme="minorHAnsi" w:hAnsiTheme="minorHAnsi" w:cstheme="minorHAnsi"/>
          <w:b w:val="0"/>
          <w:color w:val="auto"/>
          <w:shd w:val="clear" w:color="auto" w:fill="FFFFFF"/>
        </w:rPr>
        <w:t xml:space="preserve">n the early 1700s. </w:t>
      </w:r>
      <w:r w:rsidR="00CC4AD8">
        <w:rPr>
          <w:rStyle w:val="Strong"/>
          <w:rFonts w:asciiTheme="minorHAnsi" w:hAnsiTheme="minorHAnsi" w:cstheme="minorHAnsi"/>
          <w:b w:val="0"/>
          <w:color w:val="auto"/>
          <w:shd w:val="clear" w:color="auto" w:fill="FFFFFF"/>
        </w:rPr>
        <w:t xml:space="preserve"> </w:t>
      </w:r>
      <w:r w:rsidR="006545DE" w:rsidRPr="00321C07">
        <w:rPr>
          <w:rFonts w:asciiTheme="minorHAnsi" w:hAnsiTheme="minorHAnsi" w:cstheme="minorHAnsi"/>
          <w:color w:val="auto"/>
          <w:shd w:val="clear" w:color="auto" w:fill="FFFFFF"/>
        </w:rPr>
        <w:t xml:space="preserve">The </w:t>
      </w:r>
      <w:r w:rsidRPr="00321C07">
        <w:rPr>
          <w:rFonts w:asciiTheme="minorHAnsi" w:hAnsiTheme="minorHAnsi" w:cstheme="minorHAnsi"/>
          <w:color w:val="auto"/>
          <w:shd w:val="clear" w:color="auto" w:fill="FFFFFF"/>
        </w:rPr>
        <w:t xml:space="preserve">second house built on this site in 1745 by the </w:t>
      </w:r>
      <w:r w:rsidR="006545DE" w:rsidRPr="00321C07">
        <w:rPr>
          <w:rFonts w:asciiTheme="minorHAnsi" w:hAnsiTheme="minorHAnsi" w:cstheme="minorHAnsi"/>
          <w:color w:val="auto"/>
          <w:shd w:val="clear" w:color="auto" w:fill="FFFFFF"/>
        </w:rPr>
        <w:t xml:space="preserve">architect Henry </w:t>
      </w:r>
      <w:proofErr w:type="spellStart"/>
      <w:r w:rsidR="006545DE" w:rsidRPr="00321C07">
        <w:rPr>
          <w:rFonts w:asciiTheme="minorHAnsi" w:hAnsiTheme="minorHAnsi" w:cstheme="minorHAnsi"/>
          <w:color w:val="auto"/>
          <w:shd w:val="clear" w:color="auto" w:fill="FFFFFF"/>
        </w:rPr>
        <w:t>Flitcroft</w:t>
      </w:r>
      <w:proofErr w:type="spellEnd"/>
      <w:r w:rsidR="006545DE" w:rsidRPr="00321C07">
        <w:rPr>
          <w:rFonts w:asciiTheme="minorHAnsi" w:hAnsiTheme="minorHAnsi" w:cstheme="minorHAnsi"/>
          <w:color w:val="auto"/>
          <w:shd w:val="clear" w:color="auto" w:fill="FFFFFF"/>
        </w:rPr>
        <w:t xml:space="preserve"> (1697-1769)</w:t>
      </w:r>
      <w:r w:rsidR="006545DE" w:rsidRPr="00321C07">
        <w:rPr>
          <w:rStyle w:val="apple-converted-space"/>
          <w:rFonts w:asciiTheme="minorHAnsi" w:hAnsiTheme="minorHAnsi" w:cstheme="minorHAnsi"/>
          <w:color w:val="auto"/>
          <w:shd w:val="clear" w:color="auto" w:fill="FFFFFF"/>
        </w:rPr>
        <w:t> </w:t>
      </w:r>
      <w:r w:rsidRPr="00321C07">
        <w:rPr>
          <w:rStyle w:val="apple-converted-space"/>
          <w:rFonts w:asciiTheme="minorHAnsi" w:hAnsiTheme="minorHAnsi" w:cstheme="minorHAnsi"/>
          <w:color w:val="auto"/>
          <w:shd w:val="clear" w:color="auto" w:fill="FFFFFF"/>
        </w:rPr>
        <w:t>was enlarged by</w:t>
      </w:r>
      <w:r w:rsidR="00272CB2" w:rsidRPr="00321C07">
        <w:rPr>
          <w:rFonts w:asciiTheme="minorHAnsi" w:hAnsiTheme="minorHAnsi" w:cstheme="minorHAnsi"/>
          <w:color w:val="auto"/>
          <w:shd w:val="clear" w:color="auto" w:fill="FFFFFF"/>
        </w:rPr>
        <w:t xml:space="preserve"> Thomas </w:t>
      </w:r>
      <w:proofErr w:type="spellStart"/>
      <w:r w:rsidR="00272CB2" w:rsidRPr="00321C07">
        <w:rPr>
          <w:rFonts w:asciiTheme="minorHAnsi" w:hAnsiTheme="minorHAnsi" w:cstheme="minorHAnsi"/>
          <w:color w:val="auto"/>
          <w:shd w:val="clear" w:color="auto" w:fill="FFFFFF"/>
        </w:rPr>
        <w:t>Nea</w:t>
      </w:r>
      <w:r w:rsidR="00D749BE" w:rsidRPr="00321C07">
        <w:rPr>
          <w:rFonts w:asciiTheme="minorHAnsi" w:hAnsiTheme="minorHAnsi" w:cstheme="minorHAnsi"/>
          <w:color w:val="auto"/>
          <w:shd w:val="clear" w:color="auto" w:fill="FFFFFF"/>
        </w:rPr>
        <w:t>ve</w:t>
      </w:r>
      <w:proofErr w:type="spellEnd"/>
      <w:r w:rsidR="00D749BE" w:rsidRPr="00321C07">
        <w:rPr>
          <w:rFonts w:asciiTheme="minorHAnsi" w:hAnsiTheme="minorHAnsi" w:cstheme="minorHAnsi"/>
          <w:color w:val="auto"/>
          <w:shd w:val="clear" w:color="auto" w:fill="FFFFFF"/>
        </w:rPr>
        <w:t xml:space="preserve"> </w:t>
      </w:r>
      <w:r w:rsidRPr="00321C07">
        <w:rPr>
          <w:rFonts w:asciiTheme="minorHAnsi" w:hAnsiTheme="minorHAnsi" w:cstheme="minorHAnsi"/>
          <w:color w:val="auto"/>
          <w:shd w:val="clear" w:color="auto" w:fill="FFFFFF"/>
        </w:rPr>
        <w:t>who,</w:t>
      </w:r>
      <w:r w:rsidR="00272CB2" w:rsidRPr="00321C07">
        <w:rPr>
          <w:rFonts w:asciiTheme="minorHAnsi" w:hAnsiTheme="minorHAnsi" w:cstheme="minorHAnsi"/>
          <w:color w:val="auto"/>
          <w:shd w:val="clear" w:color="auto" w:fill="FFFFFF"/>
        </w:rPr>
        <w:t xml:space="preserve"> to his 4 acres of copyhold land added 9 acres of demesne freehold purchased in 1807 and 1815</w:t>
      </w:r>
      <w:r w:rsidR="00D749BE" w:rsidRPr="00321C07">
        <w:rPr>
          <w:rFonts w:asciiTheme="minorHAnsi" w:hAnsiTheme="minorHAnsi" w:cstheme="minorHAnsi"/>
          <w:color w:val="auto"/>
          <w:shd w:val="clear" w:color="auto" w:fill="FFFFFF"/>
        </w:rPr>
        <w:t>,</w:t>
      </w:r>
      <w:r w:rsidR="00272CB2" w:rsidRPr="00321C07">
        <w:rPr>
          <w:rFonts w:asciiTheme="minorHAnsi" w:hAnsiTheme="minorHAnsi" w:cstheme="minorHAnsi"/>
          <w:color w:val="auto"/>
          <w:shd w:val="clear" w:color="auto" w:fill="FFFFFF"/>
        </w:rPr>
        <w:t xml:space="preserve"> </w:t>
      </w:r>
      <w:r w:rsidR="00D749BE" w:rsidRPr="00321C07">
        <w:rPr>
          <w:rFonts w:asciiTheme="minorHAnsi" w:hAnsiTheme="minorHAnsi" w:cstheme="minorHAnsi"/>
          <w:color w:val="auto"/>
          <w:shd w:val="clear" w:color="auto" w:fill="FFFFFF"/>
        </w:rPr>
        <w:t>and</w:t>
      </w:r>
      <w:r w:rsidR="00272CB2" w:rsidRPr="00321C07">
        <w:rPr>
          <w:rFonts w:asciiTheme="minorHAnsi" w:hAnsiTheme="minorHAnsi" w:cstheme="minorHAnsi"/>
          <w:color w:val="auto"/>
          <w:shd w:val="clear" w:color="auto" w:fill="FFFFFF"/>
        </w:rPr>
        <w:t xml:space="preserve"> 21½ acres of demesne </w:t>
      </w:r>
      <w:r w:rsidR="00D749BE" w:rsidRPr="00321C07">
        <w:rPr>
          <w:rFonts w:asciiTheme="minorHAnsi" w:hAnsiTheme="minorHAnsi" w:cstheme="minorHAnsi"/>
          <w:color w:val="auto"/>
          <w:shd w:val="clear" w:color="auto" w:fill="FFFFFF"/>
        </w:rPr>
        <w:t xml:space="preserve">that he leased </w:t>
      </w:r>
      <w:r w:rsidR="00272CB2" w:rsidRPr="00321C07">
        <w:rPr>
          <w:rFonts w:asciiTheme="minorHAnsi" w:hAnsiTheme="minorHAnsi" w:cstheme="minorHAnsi"/>
          <w:color w:val="auto"/>
          <w:shd w:val="clear" w:color="auto" w:fill="FFFFFF"/>
        </w:rPr>
        <w:t>from 1808</w:t>
      </w:r>
      <w:r w:rsidR="00D749BE" w:rsidRPr="00321C07">
        <w:rPr>
          <w:rFonts w:asciiTheme="minorHAnsi" w:hAnsiTheme="minorHAnsi" w:cstheme="minorHAnsi"/>
          <w:color w:val="auto"/>
          <w:shd w:val="clear" w:color="auto" w:fill="FFFFFF"/>
        </w:rPr>
        <w:t xml:space="preserve">. </w:t>
      </w:r>
      <w:r w:rsidR="00770840" w:rsidRPr="00321C07">
        <w:rPr>
          <w:rFonts w:asciiTheme="minorHAnsi" w:hAnsiTheme="minorHAnsi" w:cstheme="minorHAnsi"/>
          <w:color w:val="auto"/>
          <w:shd w:val="clear" w:color="auto" w:fill="FFFFFF"/>
        </w:rPr>
        <w:t xml:space="preserve"> </w:t>
      </w:r>
      <w:r w:rsidRPr="00321C07">
        <w:rPr>
          <w:rFonts w:asciiTheme="minorHAnsi" w:hAnsiTheme="minorHAnsi" w:cstheme="minorHAnsi"/>
          <w:color w:val="auto"/>
          <w:shd w:val="clear" w:color="auto" w:fill="FFFFFF"/>
        </w:rPr>
        <w:t xml:space="preserve">It is said the house was re-built by </w:t>
      </w:r>
      <w:proofErr w:type="spellStart"/>
      <w:r w:rsidRPr="00321C07">
        <w:rPr>
          <w:rFonts w:asciiTheme="minorHAnsi" w:hAnsiTheme="minorHAnsi" w:cstheme="minorHAnsi"/>
          <w:color w:val="auto"/>
          <w:shd w:val="clear" w:color="auto" w:fill="FFFFFF"/>
        </w:rPr>
        <w:t>Teulon</w:t>
      </w:r>
      <w:proofErr w:type="spellEnd"/>
      <w:r w:rsidRPr="00321C07">
        <w:rPr>
          <w:rFonts w:asciiTheme="minorHAnsi" w:hAnsiTheme="minorHAnsi" w:cstheme="minorHAnsi"/>
          <w:color w:val="auto"/>
          <w:shd w:val="clear" w:color="auto" w:fill="FFFFFF"/>
        </w:rPr>
        <w:t xml:space="preserve"> in the 1860s but this too was replaced by the present exterior in 1901</w:t>
      </w:r>
      <w:r w:rsidR="00321C07">
        <w:rPr>
          <w:rFonts w:asciiTheme="minorHAnsi" w:hAnsiTheme="minorHAnsi" w:cstheme="minorHAnsi"/>
          <w:color w:val="auto"/>
          <w:shd w:val="clear" w:color="auto" w:fill="FFFFFF"/>
        </w:rPr>
        <w:t xml:space="preserve">, and converted and unsympathetically extended in 1965 by Camden Council to become an old people's home.  </w:t>
      </w:r>
    </w:p>
    <w:p w:rsidR="00321C07" w:rsidRDefault="00321C07" w:rsidP="00321C07">
      <w:pPr>
        <w:pStyle w:val="Default"/>
        <w:rPr>
          <w:rFonts w:asciiTheme="minorHAnsi" w:hAnsiTheme="minorHAnsi" w:cstheme="minorHAnsi"/>
          <w:color w:val="auto"/>
          <w:shd w:val="clear" w:color="auto" w:fill="FFFFFF"/>
        </w:rPr>
      </w:pPr>
    </w:p>
    <w:p w:rsidR="00732CC7" w:rsidRPr="00732CC7" w:rsidRDefault="00732CC7" w:rsidP="00321C07">
      <w:pPr>
        <w:pStyle w:val="Default"/>
        <w:rPr>
          <w:rFonts w:asciiTheme="minorHAnsi" w:hAnsiTheme="minorHAnsi" w:cstheme="minorHAnsi"/>
          <w:b/>
          <w:color w:val="auto"/>
          <w:shd w:val="clear" w:color="auto" w:fill="FFFFFF"/>
        </w:rPr>
      </w:pPr>
      <w:r w:rsidRPr="00732CC7">
        <w:rPr>
          <w:rFonts w:asciiTheme="minorHAnsi" w:hAnsiTheme="minorHAnsi" w:cstheme="minorHAnsi"/>
          <w:b/>
        </w:rPr>
        <w:t>Richness of</w:t>
      </w:r>
      <w:r w:rsidRPr="00732CC7">
        <w:rPr>
          <w:rFonts w:asciiTheme="minorHAnsi" w:hAnsiTheme="minorHAnsi" w:cstheme="minorHAnsi"/>
          <w:b/>
          <w:spacing w:val="-4"/>
        </w:rPr>
        <w:t xml:space="preserve"> </w:t>
      </w:r>
      <w:r w:rsidRPr="00732CC7">
        <w:rPr>
          <w:rFonts w:asciiTheme="minorHAnsi" w:hAnsiTheme="minorHAnsi" w:cstheme="minorHAnsi"/>
          <w:b/>
          <w:color w:val="auto"/>
          <w:shd w:val="clear" w:color="auto" w:fill="FFFFFF"/>
        </w:rPr>
        <w:t>Wildlife:</w:t>
      </w:r>
    </w:p>
    <w:p w:rsidR="00321C07" w:rsidRPr="00321C07" w:rsidRDefault="00321C07" w:rsidP="00321C07">
      <w:pPr>
        <w:pStyle w:val="Default"/>
        <w:rPr>
          <w:rFonts w:cstheme="minorHAnsi"/>
          <w:color w:val="auto"/>
          <w:shd w:val="clear" w:color="auto" w:fill="FFFFFF"/>
        </w:rPr>
      </w:pPr>
      <w:r>
        <w:rPr>
          <w:rFonts w:asciiTheme="minorHAnsi" w:hAnsiTheme="minorHAnsi" w:cstheme="minorHAnsi"/>
          <w:color w:val="auto"/>
          <w:shd w:val="clear" w:color="auto" w:fill="FFFFFF"/>
        </w:rPr>
        <w:t>The gardens, though reduced</w:t>
      </w:r>
      <w:r w:rsidR="004C4397">
        <w:rPr>
          <w:rFonts w:asciiTheme="minorHAnsi" w:hAnsiTheme="minorHAnsi" w:cstheme="minorHAnsi"/>
          <w:color w:val="auto"/>
          <w:shd w:val="clear" w:color="auto" w:fill="FFFFFF"/>
        </w:rPr>
        <w:t xml:space="preserve"> from their Edwardian extent</w:t>
      </w:r>
      <w:r>
        <w:rPr>
          <w:rFonts w:asciiTheme="minorHAnsi" w:hAnsiTheme="minorHAnsi" w:cstheme="minorHAnsi"/>
          <w:color w:val="auto"/>
          <w:shd w:val="clear" w:color="auto" w:fill="FFFFFF"/>
        </w:rPr>
        <w:t xml:space="preserve">, include some areas of woodland (the area bounded by the roads Branch Hill, </w:t>
      </w:r>
      <w:proofErr w:type="spellStart"/>
      <w:r>
        <w:rPr>
          <w:rFonts w:asciiTheme="minorHAnsi" w:hAnsiTheme="minorHAnsi" w:cstheme="minorHAnsi"/>
          <w:color w:val="auto"/>
          <w:shd w:val="clear" w:color="auto" w:fill="FFFFFF"/>
        </w:rPr>
        <w:t>Spedan</w:t>
      </w:r>
      <w:proofErr w:type="spellEnd"/>
      <w:r>
        <w:rPr>
          <w:rFonts w:asciiTheme="minorHAnsi" w:hAnsiTheme="minorHAnsi" w:cstheme="minorHAnsi"/>
          <w:color w:val="auto"/>
          <w:shd w:val="clear" w:color="auto" w:fill="FFFFFF"/>
        </w:rPr>
        <w:t xml:space="preserve"> Close and </w:t>
      </w:r>
      <w:proofErr w:type="spellStart"/>
      <w:r>
        <w:rPr>
          <w:rFonts w:asciiTheme="minorHAnsi" w:hAnsiTheme="minorHAnsi" w:cstheme="minorHAnsi"/>
          <w:color w:val="auto"/>
          <w:shd w:val="clear" w:color="auto" w:fill="FFFFFF"/>
        </w:rPr>
        <w:t>Heysham</w:t>
      </w:r>
      <w:proofErr w:type="spellEnd"/>
      <w:r>
        <w:rPr>
          <w:rFonts w:asciiTheme="minorHAnsi" w:hAnsiTheme="minorHAnsi" w:cstheme="minorHAnsi"/>
          <w:color w:val="auto"/>
          <w:shd w:val="clear" w:color="auto" w:fill="FFFFFF"/>
        </w:rPr>
        <w:t xml:space="preserve"> Lane has a Woodland TPO), lawns and flower beds with some specimen trees and some individually </w:t>
      </w:r>
      <w:proofErr w:type="spellStart"/>
      <w:r>
        <w:rPr>
          <w:rFonts w:asciiTheme="minorHAnsi" w:hAnsiTheme="minorHAnsi" w:cstheme="minorHAnsi"/>
          <w:color w:val="auto"/>
          <w:shd w:val="clear" w:color="auto" w:fill="FFFFFF"/>
        </w:rPr>
        <w:t>TPOed</w:t>
      </w:r>
      <w:proofErr w:type="spellEnd"/>
      <w:r>
        <w:rPr>
          <w:rFonts w:asciiTheme="minorHAnsi" w:hAnsiTheme="minorHAnsi" w:cstheme="minorHAnsi"/>
          <w:color w:val="auto"/>
          <w:shd w:val="clear" w:color="auto" w:fill="FFFFFF"/>
        </w:rPr>
        <w:t xml:space="preserve"> trees.</w:t>
      </w:r>
      <w:r w:rsidR="00732CC7">
        <w:rPr>
          <w:rFonts w:asciiTheme="minorHAnsi" w:hAnsiTheme="minorHAnsi" w:cstheme="minorHAnsi"/>
          <w:color w:val="auto"/>
          <w:shd w:val="clear" w:color="auto" w:fill="FFFFFF"/>
        </w:rPr>
        <w:t xml:space="preserve">  There </w:t>
      </w:r>
      <w:r w:rsidR="00AF4D8F">
        <w:rPr>
          <w:rFonts w:asciiTheme="minorHAnsi" w:hAnsiTheme="minorHAnsi" w:cstheme="minorHAnsi"/>
          <w:color w:val="auto"/>
          <w:shd w:val="clear" w:color="auto" w:fill="FFFFFF"/>
        </w:rPr>
        <w:t>is</w:t>
      </w:r>
      <w:r w:rsidR="00732CC7">
        <w:rPr>
          <w:rFonts w:asciiTheme="minorHAnsi" w:hAnsiTheme="minorHAnsi" w:cstheme="minorHAnsi"/>
          <w:color w:val="auto"/>
          <w:shd w:val="clear" w:color="auto" w:fill="FFFFFF"/>
        </w:rPr>
        <w:t xml:space="preserve"> also </w:t>
      </w:r>
      <w:r w:rsidR="00AF4D8F">
        <w:rPr>
          <w:rFonts w:asciiTheme="minorHAnsi" w:hAnsiTheme="minorHAnsi" w:cstheme="minorHAnsi"/>
          <w:color w:val="auto"/>
          <w:shd w:val="clear" w:color="auto" w:fill="FFFFFF"/>
        </w:rPr>
        <w:t>an</w:t>
      </w:r>
      <w:r w:rsidR="00732CC7">
        <w:rPr>
          <w:rFonts w:asciiTheme="minorHAnsi" w:hAnsiTheme="minorHAnsi" w:cstheme="minorHAnsi"/>
          <w:color w:val="auto"/>
          <w:shd w:val="clear" w:color="auto" w:fill="FFFFFF"/>
        </w:rPr>
        <w:t xml:space="preserve"> upright monolith</w:t>
      </w:r>
      <w:r w:rsidR="00AF4D8F">
        <w:rPr>
          <w:rFonts w:asciiTheme="minorHAnsi" w:hAnsiTheme="minorHAnsi" w:cstheme="minorHAnsi"/>
          <w:color w:val="auto"/>
          <w:shd w:val="clear" w:color="auto" w:fill="FFFFFF"/>
        </w:rPr>
        <w:t xml:space="preserve"> and a stump.</w:t>
      </w:r>
      <w:r w:rsidR="00732CC7">
        <w:rPr>
          <w:rFonts w:asciiTheme="minorHAnsi" w:hAnsiTheme="minorHAnsi" w:cstheme="minorHAnsi"/>
          <w:color w:val="auto"/>
          <w:shd w:val="clear" w:color="auto" w:fill="FFFFFF"/>
        </w:rPr>
        <w:t xml:space="preserve"> </w:t>
      </w:r>
      <w:r w:rsidR="00CC4AD8">
        <w:rPr>
          <w:rFonts w:asciiTheme="minorHAnsi" w:hAnsiTheme="minorHAnsi" w:cstheme="minorHAnsi"/>
          <w:color w:val="auto"/>
          <w:shd w:val="clear" w:color="auto" w:fill="FFFFFF"/>
        </w:rPr>
        <w:t xml:space="preserve"> </w:t>
      </w:r>
      <w:r w:rsidR="00AF4D8F">
        <w:rPr>
          <w:rFonts w:asciiTheme="minorHAnsi" w:hAnsiTheme="minorHAnsi" w:cstheme="minorHAnsi"/>
          <w:color w:val="auto"/>
          <w:shd w:val="clear" w:color="auto" w:fill="FFFFFF"/>
        </w:rPr>
        <w:t>These veteran oak tree remains are</w:t>
      </w:r>
      <w:r w:rsidR="00732CC7">
        <w:rPr>
          <w:rFonts w:asciiTheme="minorHAnsi" w:hAnsiTheme="minorHAnsi" w:cstheme="minorHAnsi"/>
          <w:color w:val="auto"/>
          <w:shd w:val="clear" w:color="auto" w:fill="FFFFFF"/>
        </w:rPr>
        <w:t xml:space="preserve"> still immensely important habitat for beetles and oth</w:t>
      </w:r>
      <w:r w:rsidR="00AF4D8F">
        <w:rPr>
          <w:rFonts w:asciiTheme="minorHAnsi" w:hAnsiTheme="minorHAnsi" w:cstheme="minorHAnsi"/>
          <w:color w:val="auto"/>
          <w:shd w:val="clear" w:color="auto" w:fill="FFFFFF"/>
        </w:rPr>
        <w:t>er invertebrates and fungi</w:t>
      </w:r>
      <w:r w:rsidR="00732CC7">
        <w:rPr>
          <w:rFonts w:asciiTheme="minorHAnsi" w:hAnsiTheme="minorHAnsi" w:cstheme="minorHAnsi"/>
          <w:color w:val="auto"/>
          <w:shd w:val="clear" w:color="auto" w:fill="FFFFFF"/>
        </w:rPr>
        <w:t xml:space="preserve"> exclusive to veteran trees and dead wood.</w:t>
      </w:r>
    </w:p>
    <w:p w:rsidR="00732CC7" w:rsidRDefault="00816778" w:rsidP="00321C07">
      <w:pPr>
        <w:pStyle w:val="TableParagraph"/>
        <w:spacing w:line="228" w:lineRule="auto"/>
        <w:rPr>
          <w:b/>
          <w:sz w:val="28"/>
          <w:szCs w:val="28"/>
        </w:rPr>
      </w:pPr>
      <w:r w:rsidRPr="00816778">
        <w:rPr>
          <w:b/>
          <w:noProof/>
          <w:sz w:val="28"/>
          <w:szCs w:val="28"/>
          <w:lang w:eastAsia="zh-TW"/>
        </w:rPr>
        <w:lastRenderedPageBreak/>
        <w:pict>
          <v:shapetype id="_x0000_t202" coordsize="21600,21600" o:spt="202" path="m,l,21600r21600,l21600,xe">
            <v:stroke joinstyle="miter"/>
            <v:path gradientshapeok="t" o:connecttype="rect"/>
          </v:shapetype>
          <v:shape id="_x0000_s1028" type="#_x0000_t202" style="position:absolute;margin-left:66.7pt;margin-top:54.95pt;width:189.3pt;height:34.05pt;z-index:251662336;mso-height-percent:200;mso-height-percent:200;mso-width-relative:margin;mso-height-relative:margin" stroked="f">
            <v:textbox style="mso-fit-shape-to-text:t">
              <w:txbxContent>
                <w:p w:rsidR="0058404D" w:rsidRPr="0058404D" w:rsidRDefault="0058404D">
                  <w:pPr>
                    <w:rPr>
                      <w:color w:val="595959" w:themeColor="text1" w:themeTint="A6"/>
                    </w:rPr>
                  </w:pPr>
                  <w:r w:rsidRPr="0058404D">
                    <w:rPr>
                      <w:color w:val="595959" w:themeColor="text1" w:themeTint="A6"/>
                    </w:rPr>
                    <w:t xml:space="preserve">Retained standing deadwood: habitat </w:t>
                  </w:r>
                  <w:r>
                    <w:rPr>
                      <w:color w:val="595959" w:themeColor="text1" w:themeTint="A6"/>
                    </w:rPr>
                    <w:t>that is</w:t>
                  </w:r>
                  <w:r w:rsidRPr="0058404D">
                    <w:rPr>
                      <w:color w:val="595959" w:themeColor="text1" w:themeTint="A6"/>
                    </w:rPr>
                    <w:t xml:space="preserve"> important </w:t>
                  </w:r>
                  <w:r>
                    <w:rPr>
                      <w:color w:val="595959" w:themeColor="text1" w:themeTint="A6"/>
                    </w:rPr>
                    <w:t>for</w:t>
                  </w:r>
                  <w:r w:rsidRPr="0058404D">
                    <w:rPr>
                      <w:color w:val="595959" w:themeColor="text1" w:themeTint="A6"/>
                    </w:rPr>
                    <w:t xml:space="preserve"> veteran trees</w:t>
                  </w:r>
                </w:p>
              </w:txbxContent>
            </v:textbox>
          </v:shape>
        </w:pict>
      </w:r>
      <w:r w:rsidR="00732CC7">
        <w:rPr>
          <w:b/>
          <w:noProof/>
          <w:sz w:val="28"/>
          <w:szCs w:val="28"/>
          <w:lang w:val="en-GB" w:eastAsia="en-GB"/>
        </w:rPr>
        <w:drawing>
          <wp:inline distT="0" distB="0" distL="0" distR="0">
            <wp:extent cx="3190875" cy="2393157"/>
            <wp:effectExtent l="19050" t="0" r="0" b="0"/>
            <wp:docPr id="13" name="Picture 4" descr="C:\Users\Vicki\Pictures\000 My CAMERA\00 DSC small camera\140MSDCF\Heynsham Lane &amp; Branch Hill House\DSC0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icki\Pictures\000 My CAMERA\00 DSC small camera\140MSDCF\Heynsham Lane &amp; Branch Hill House\DSC06999.JPG"/>
                    <pic:cNvPicPr>
                      <a:picLocks noChangeAspect="1" noChangeArrowheads="1"/>
                    </pic:cNvPicPr>
                  </pic:nvPicPr>
                  <pic:blipFill>
                    <a:blip r:embed="rId9" cstate="print"/>
                    <a:srcRect/>
                    <a:stretch>
                      <a:fillRect/>
                    </a:stretch>
                  </pic:blipFill>
                  <pic:spPr bwMode="auto">
                    <a:xfrm>
                      <a:off x="0" y="0"/>
                      <a:ext cx="3190213" cy="2392661"/>
                    </a:xfrm>
                    <a:prstGeom prst="rect">
                      <a:avLst/>
                    </a:prstGeom>
                    <a:noFill/>
                    <a:ln w="9525">
                      <a:noFill/>
                      <a:miter lim="800000"/>
                      <a:headEnd/>
                      <a:tailEnd/>
                    </a:ln>
                  </pic:spPr>
                </pic:pic>
              </a:graphicData>
            </a:graphic>
          </wp:inline>
        </w:drawing>
      </w:r>
      <w:r w:rsidR="00732CC7">
        <w:rPr>
          <w:b/>
          <w:sz w:val="28"/>
          <w:szCs w:val="28"/>
        </w:rPr>
        <w:t xml:space="preserve"> </w:t>
      </w:r>
      <w:r w:rsidR="0058404D">
        <w:rPr>
          <w:b/>
          <w:sz w:val="28"/>
          <w:szCs w:val="28"/>
        </w:rPr>
        <w:t xml:space="preserve">  </w:t>
      </w:r>
      <w:r w:rsidR="00AF4D8F">
        <w:rPr>
          <w:noProof/>
          <w:lang w:val="en-GB" w:eastAsia="en-GB"/>
        </w:rPr>
        <w:drawing>
          <wp:inline distT="0" distB="0" distL="0" distR="0">
            <wp:extent cx="2743199" cy="3657600"/>
            <wp:effectExtent l="19050" t="0" r="1" b="0"/>
            <wp:docPr id="15" name="Picture 6" descr="C:\Users\Vicki\AppData\Local\Microsoft\Windows\INetCache\Content.Word\DSC06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icki\AppData\Local\Microsoft\Windows\INetCache\Content.Word\DSC06934.jpg"/>
                    <pic:cNvPicPr>
                      <a:picLocks noChangeAspect="1" noChangeArrowheads="1"/>
                    </pic:cNvPicPr>
                  </pic:nvPicPr>
                  <pic:blipFill>
                    <a:blip r:embed="rId10" cstate="print"/>
                    <a:srcRect/>
                    <a:stretch>
                      <a:fillRect/>
                    </a:stretch>
                  </pic:blipFill>
                  <pic:spPr bwMode="auto">
                    <a:xfrm>
                      <a:off x="0" y="0"/>
                      <a:ext cx="2744509" cy="3659347"/>
                    </a:xfrm>
                    <a:prstGeom prst="rect">
                      <a:avLst/>
                    </a:prstGeom>
                    <a:noFill/>
                    <a:ln w="9525">
                      <a:noFill/>
                      <a:miter lim="800000"/>
                      <a:headEnd/>
                      <a:tailEnd/>
                    </a:ln>
                  </pic:spPr>
                </pic:pic>
              </a:graphicData>
            </a:graphic>
          </wp:inline>
        </w:drawing>
      </w:r>
    </w:p>
    <w:p w:rsidR="00732CC7" w:rsidRDefault="00732CC7" w:rsidP="00321C07">
      <w:pPr>
        <w:pStyle w:val="TableParagraph"/>
        <w:spacing w:line="228" w:lineRule="auto"/>
        <w:rPr>
          <w:b/>
          <w:sz w:val="28"/>
          <w:szCs w:val="28"/>
        </w:rPr>
      </w:pPr>
    </w:p>
    <w:p w:rsidR="0021429D" w:rsidRPr="00D3722A" w:rsidRDefault="0021429D" w:rsidP="00321C07">
      <w:pPr>
        <w:pStyle w:val="TableParagraph"/>
        <w:spacing w:line="228" w:lineRule="auto"/>
        <w:rPr>
          <w:b/>
          <w:sz w:val="28"/>
          <w:szCs w:val="28"/>
        </w:rPr>
      </w:pPr>
      <w:r w:rsidRPr="00D3722A">
        <w:rPr>
          <w:b/>
          <w:sz w:val="28"/>
          <w:szCs w:val="28"/>
        </w:rPr>
        <w:t>Branch Hill Allotments</w:t>
      </w:r>
    </w:p>
    <w:p w:rsidR="00D3722A" w:rsidRDefault="0021429D" w:rsidP="00321C07">
      <w:pPr>
        <w:pStyle w:val="TableParagraph"/>
        <w:spacing w:line="228" w:lineRule="auto"/>
        <w:rPr>
          <w:rFonts w:cstheme="minorHAnsi"/>
          <w:sz w:val="24"/>
          <w:szCs w:val="24"/>
          <w:shd w:val="clear" w:color="auto" w:fill="FFFFFF"/>
        </w:rPr>
      </w:pPr>
      <w:r w:rsidRPr="00B123F6">
        <w:rPr>
          <w:rFonts w:cstheme="minorHAnsi"/>
          <w:sz w:val="24"/>
          <w:szCs w:val="24"/>
        </w:rPr>
        <w:t xml:space="preserve">Adjacent to Frognal Rise and Oak Hill Way are the well-used Branch Hill Allotments that were formed from the gardens of Branch Hill House, </w:t>
      </w:r>
      <w:r w:rsidRPr="00B123F6">
        <w:rPr>
          <w:rFonts w:cstheme="minorHAnsi"/>
          <w:sz w:val="24"/>
          <w:szCs w:val="24"/>
          <w:shd w:val="clear" w:color="auto" w:fill="FFFFFF"/>
        </w:rPr>
        <w:t>probably including a kitchen garden for which part of a wall remains</w:t>
      </w:r>
      <w:r w:rsidRPr="00B123F6">
        <w:rPr>
          <w:rFonts w:cstheme="minorHAnsi"/>
          <w:sz w:val="24"/>
          <w:szCs w:val="24"/>
        </w:rPr>
        <w:t xml:space="preserve">. </w:t>
      </w:r>
      <w:r w:rsidR="00CC4AD8">
        <w:rPr>
          <w:rFonts w:cstheme="minorHAnsi"/>
          <w:sz w:val="24"/>
          <w:szCs w:val="24"/>
        </w:rPr>
        <w:t xml:space="preserve"> </w:t>
      </w:r>
      <w:r w:rsidRPr="00B123F6">
        <w:rPr>
          <w:rFonts w:cstheme="minorHAnsi"/>
          <w:sz w:val="24"/>
          <w:szCs w:val="24"/>
          <w:shd w:val="clear" w:color="auto" w:fill="FFFFFF"/>
        </w:rPr>
        <w:t xml:space="preserve">In the 1980s the neglected gardens were taken on by enterprising gardeners who informally maintained them by growing vegetables here. </w:t>
      </w:r>
      <w:r w:rsidR="00CC4AD8">
        <w:rPr>
          <w:rFonts w:cstheme="minorHAnsi"/>
          <w:sz w:val="24"/>
          <w:szCs w:val="24"/>
          <w:shd w:val="clear" w:color="auto" w:fill="FFFFFF"/>
        </w:rPr>
        <w:t xml:space="preserve"> </w:t>
      </w:r>
      <w:r w:rsidRPr="00B123F6">
        <w:rPr>
          <w:rFonts w:cstheme="minorHAnsi"/>
          <w:sz w:val="24"/>
          <w:szCs w:val="24"/>
          <w:shd w:val="clear" w:color="auto" w:fill="FFFFFF"/>
        </w:rPr>
        <w:t xml:space="preserve">Their </w:t>
      </w:r>
      <w:r w:rsidRPr="00275AC6">
        <w:rPr>
          <w:rFonts w:cstheme="minorHAnsi"/>
          <w:sz w:val="24"/>
          <w:szCs w:val="24"/>
          <w:shd w:val="clear" w:color="auto" w:fill="FFFFFF"/>
          <w:lang w:val="en-GB"/>
        </w:rPr>
        <w:t>endeavours</w:t>
      </w:r>
      <w:r w:rsidRPr="00B123F6">
        <w:rPr>
          <w:rFonts w:cstheme="minorHAnsi"/>
          <w:sz w:val="24"/>
          <w:szCs w:val="24"/>
          <w:shd w:val="clear" w:color="auto" w:fill="FFFFFF"/>
        </w:rPr>
        <w:t xml:space="preserve"> had the support of local residents and The Heath &amp; Hampstead Society, and resulted in Camden Council earmarking the land for community use as allotments. </w:t>
      </w:r>
    </w:p>
    <w:p w:rsidR="00D3722A" w:rsidRDefault="00D3722A" w:rsidP="00321C07">
      <w:pPr>
        <w:pStyle w:val="TableParagraph"/>
        <w:spacing w:line="228" w:lineRule="auto"/>
        <w:rPr>
          <w:rFonts w:cstheme="minorHAnsi"/>
          <w:sz w:val="24"/>
          <w:szCs w:val="24"/>
          <w:shd w:val="clear" w:color="auto" w:fill="FFFFFF"/>
        </w:rPr>
      </w:pPr>
    </w:p>
    <w:p w:rsidR="00D3722A" w:rsidRPr="00275AC6" w:rsidRDefault="00D3722A" w:rsidP="00D3722A">
      <w:pPr>
        <w:pStyle w:val="TableParagraph"/>
        <w:spacing w:line="228" w:lineRule="auto"/>
        <w:rPr>
          <w:rFonts w:eastAsia="Arial" w:cstheme="minorHAnsi"/>
          <w:b/>
          <w:sz w:val="24"/>
          <w:szCs w:val="24"/>
        </w:rPr>
      </w:pPr>
      <w:r w:rsidRPr="00275AC6">
        <w:rPr>
          <w:rFonts w:eastAsia="Arial" w:cstheme="minorHAnsi"/>
          <w:b/>
          <w:sz w:val="24"/>
          <w:szCs w:val="24"/>
        </w:rPr>
        <w:t>Use by Local Community:</w:t>
      </w:r>
    </w:p>
    <w:p w:rsidR="0049037F" w:rsidRDefault="0021429D" w:rsidP="00321C07">
      <w:pPr>
        <w:pStyle w:val="TableParagraph"/>
        <w:spacing w:line="228" w:lineRule="auto"/>
        <w:rPr>
          <w:rFonts w:cstheme="minorHAnsi"/>
          <w:sz w:val="24"/>
          <w:szCs w:val="24"/>
          <w:shd w:val="clear" w:color="auto" w:fill="FFFFFF"/>
        </w:rPr>
      </w:pPr>
      <w:r w:rsidRPr="00CC4AD8">
        <w:rPr>
          <w:rFonts w:cstheme="minorHAnsi"/>
          <w:sz w:val="24"/>
          <w:szCs w:val="24"/>
          <w:shd w:val="clear" w:color="auto" w:fill="FFFFFF"/>
        </w:rPr>
        <w:t xml:space="preserve">The Branch Hill Allotments Association is currently taking over management of the area from LB Camden. </w:t>
      </w:r>
      <w:r w:rsidR="00CC4AD8" w:rsidRPr="00CC4AD8">
        <w:rPr>
          <w:rFonts w:cstheme="minorHAnsi"/>
          <w:sz w:val="24"/>
          <w:szCs w:val="24"/>
          <w:shd w:val="clear" w:color="auto" w:fill="FFFFFF"/>
        </w:rPr>
        <w:t xml:space="preserve"> </w:t>
      </w:r>
      <w:r w:rsidRPr="00CC4AD8">
        <w:rPr>
          <w:rFonts w:cstheme="minorHAnsi"/>
          <w:sz w:val="24"/>
          <w:szCs w:val="24"/>
          <w:shd w:val="clear" w:color="auto" w:fill="FFFFFF"/>
        </w:rPr>
        <w:t xml:space="preserve">There are 32 plots here, although a number are divided in two, and some 40 allotment-holders belong to the Association. </w:t>
      </w:r>
      <w:r w:rsidR="00CC4AD8" w:rsidRPr="00CC4AD8">
        <w:rPr>
          <w:rFonts w:cstheme="minorHAnsi"/>
          <w:sz w:val="24"/>
          <w:szCs w:val="24"/>
          <w:shd w:val="clear" w:color="auto" w:fill="FFFFFF"/>
        </w:rPr>
        <w:t xml:space="preserve"> </w:t>
      </w:r>
      <w:r w:rsidRPr="00CC4AD8">
        <w:rPr>
          <w:rFonts w:eastAsia="Times New Roman" w:cstheme="minorHAnsi"/>
          <w:color w:val="000000"/>
          <w:sz w:val="24"/>
          <w:szCs w:val="24"/>
          <w:lang w:eastAsia="en-GB"/>
        </w:rPr>
        <w:t>Probably half as many again (friends of holders) garden there and visiting school</w:t>
      </w:r>
      <w:r w:rsidR="00CC4AD8" w:rsidRPr="00CC4AD8">
        <w:rPr>
          <w:rFonts w:eastAsia="Times New Roman" w:cstheme="minorHAnsi"/>
          <w:color w:val="000000"/>
          <w:sz w:val="24"/>
          <w:szCs w:val="24"/>
          <w:lang w:eastAsia="en-GB"/>
        </w:rPr>
        <w:t xml:space="preserve">children are pleased to assist. </w:t>
      </w:r>
      <w:r w:rsidRPr="00CC4AD8">
        <w:rPr>
          <w:rFonts w:eastAsia="Times New Roman" w:cstheme="minorHAnsi"/>
          <w:color w:val="000000"/>
          <w:sz w:val="24"/>
          <w:szCs w:val="24"/>
          <w:lang w:eastAsia="en-GB"/>
        </w:rPr>
        <w:t xml:space="preserve"> It is a regular and active part of the annual Open Garden Squares weekend.</w:t>
      </w:r>
      <w:r w:rsidR="00CC4AD8" w:rsidRPr="00CC4AD8">
        <w:rPr>
          <w:rFonts w:eastAsia="Times New Roman" w:cstheme="minorHAnsi"/>
          <w:color w:val="000000"/>
          <w:sz w:val="24"/>
          <w:szCs w:val="24"/>
          <w:lang w:eastAsia="en-GB"/>
        </w:rPr>
        <w:t xml:space="preserve">  </w:t>
      </w:r>
      <w:r w:rsidRPr="00CC4AD8">
        <w:rPr>
          <w:rFonts w:cstheme="minorHAnsi"/>
          <w:sz w:val="24"/>
          <w:szCs w:val="24"/>
          <w:shd w:val="clear" w:color="auto" w:fill="FFFFFF"/>
        </w:rPr>
        <w:t xml:space="preserve">The Association aims to allow wildness while developing cultivation in this area once frequented by poets such as John Keats and Gerard Manley Hopkins, and artists such as John Constable and George Romney. </w:t>
      </w:r>
    </w:p>
    <w:p w:rsidR="00DC1BFA" w:rsidRDefault="00DC1BFA" w:rsidP="00321C07">
      <w:pPr>
        <w:pStyle w:val="TableParagraph"/>
        <w:spacing w:line="228" w:lineRule="auto"/>
        <w:rPr>
          <w:rFonts w:cstheme="minorHAnsi"/>
          <w:sz w:val="24"/>
          <w:szCs w:val="24"/>
          <w:shd w:val="clear" w:color="auto" w:fill="FFFFFF"/>
        </w:rPr>
      </w:pPr>
    </w:p>
    <w:p w:rsidR="00DC1BFA" w:rsidRPr="00CC4AD8" w:rsidRDefault="00DC1BFA" w:rsidP="00321C07">
      <w:pPr>
        <w:pStyle w:val="TableParagraph"/>
        <w:spacing w:line="228" w:lineRule="auto"/>
        <w:rPr>
          <w:rFonts w:cstheme="minorHAnsi"/>
          <w:sz w:val="24"/>
          <w:szCs w:val="24"/>
          <w:shd w:val="clear" w:color="auto" w:fill="FFFFFF"/>
        </w:rPr>
      </w:pPr>
    </w:p>
    <w:p w:rsidR="00D3722A" w:rsidRDefault="00D3722A" w:rsidP="0049037F">
      <w:pPr>
        <w:pStyle w:val="TableParagraph"/>
        <w:spacing w:line="228" w:lineRule="auto"/>
        <w:jc w:val="center"/>
        <w:rPr>
          <w:rFonts w:cstheme="minorHAnsi"/>
          <w:sz w:val="24"/>
          <w:szCs w:val="24"/>
          <w:shd w:val="clear" w:color="auto" w:fill="FFFFFF"/>
        </w:rPr>
      </w:pPr>
    </w:p>
    <w:p w:rsidR="0049037F" w:rsidRDefault="0049037F" w:rsidP="009E7C55">
      <w:pPr>
        <w:pStyle w:val="TableParagraph"/>
        <w:spacing w:line="228" w:lineRule="auto"/>
        <w:rPr>
          <w:sz w:val="24"/>
          <w:szCs w:val="24"/>
        </w:rPr>
      </w:pPr>
    </w:p>
    <w:p w:rsidR="0058404D" w:rsidRDefault="0049037F" w:rsidP="0049037F">
      <w:pPr>
        <w:pStyle w:val="TableParagraph"/>
        <w:spacing w:line="228" w:lineRule="auto"/>
        <w:jc w:val="center"/>
        <w:rPr>
          <w:color w:val="595959" w:themeColor="text1" w:themeTint="A6"/>
        </w:rPr>
      </w:pPr>
      <w:r w:rsidRPr="0049037F">
        <w:rPr>
          <w:noProof/>
          <w:color w:val="595959" w:themeColor="text1" w:themeTint="A6"/>
          <w:sz w:val="24"/>
          <w:szCs w:val="24"/>
          <w:lang w:val="en-GB" w:eastAsia="en-GB"/>
        </w:rPr>
        <w:lastRenderedPageBreak/>
        <w:drawing>
          <wp:inline distT="0" distB="0" distL="0" distR="0">
            <wp:extent cx="6119357" cy="4078245"/>
            <wp:effectExtent l="19050" t="0" r="0" b="0"/>
            <wp:docPr id="5" name="Picture 2" descr="C:\Users\Vicki\Documents\Hampstead\Neighbourhood Forum\NATURAL ENVIRONMENT section HLP\LOCAL GREEN SPACES\INDIVIDUAL LGSs\1 Branch Hill\Branch Hill Allotments\P173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cki\Documents\Hampstead\Neighbourhood Forum\NATURAL ENVIRONMENT section HLP\LOCAL GREEN SPACES\INDIVIDUAL LGSs\1 Branch Hill\Branch Hill Allotments\P1730500.JPG"/>
                    <pic:cNvPicPr>
                      <a:picLocks noChangeAspect="1" noChangeArrowheads="1"/>
                    </pic:cNvPicPr>
                  </pic:nvPicPr>
                  <pic:blipFill>
                    <a:blip r:embed="rId11" cstate="print"/>
                    <a:srcRect/>
                    <a:stretch>
                      <a:fillRect/>
                    </a:stretch>
                  </pic:blipFill>
                  <pic:spPr bwMode="auto">
                    <a:xfrm>
                      <a:off x="0" y="0"/>
                      <a:ext cx="6126141" cy="4082766"/>
                    </a:xfrm>
                    <a:prstGeom prst="rect">
                      <a:avLst/>
                    </a:prstGeom>
                    <a:noFill/>
                    <a:ln w="9525">
                      <a:noFill/>
                      <a:miter lim="800000"/>
                      <a:headEnd/>
                      <a:tailEnd/>
                    </a:ln>
                  </pic:spPr>
                </pic:pic>
              </a:graphicData>
            </a:graphic>
          </wp:inline>
        </w:drawing>
      </w:r>
    </w:p>
    <w:p w:rsidR="0058404D" w:rsidRDefault="0058404D" w:rsidP="0049037F">
      <w:pPr>
        <w:pStyle w:val="TableParagraph"/>
        <w:spacing w:line="228" w:lineRule="auto"/>
        <w:jc w:val="center"/>
        <w:rPr>
          <w:color w:val="595959" w:themeColor="text1" w:themeTint="A6"/>
        </w:rPr>
      </w:pPr>
    </w:p>
    <w:p w:rsidR="0049037F" w:rsidRDefault="0049037F" w:rsidP="0049037F">
      <w:pPr>
        <w:pStyle w:val="TableParagraph"/>
        <w:spacing w:line="228" w:lineRule="auto"/>
        <w:jc w:val="center"/>
        <w:rPr>
          <w:color w:val="595959" w:themeColor="text1" w:themeTint="A6"/>
        </w:rPr>
      </w:pPr>
      <w:r w:rsidRPr="0049037F">
        <w:rPr>
          <w:noProof/>
          <w:color w:val="595959" w:themeColor="text1" w:themeTint="A6"/>
          <w:sz w:val="24"/>
          <w:szCs w:val="24"/>
          <w:lang w:val="en-GB" w:eastAsia="en-GB"/>
        </w:rPr>
        <w:drawing>
          <wp:inline distT="0" distB="0" distL="0" distR="0">
            <wp:extent cx="6120130" cy="4078759"/>
            <wp:effectExtent l="19050" t="0" r="0" b="0"/>
            <wp:docPr id="8" name="Picture 3" descr="C:\Users\Vicki\Documents\Hampstead\Neighbourhood Forum\NATURAL ENVIRONMENT section HLP\LOCAL GREEN SPACES\INDIVIDUAL LGSs\1 Branch Hill\Branch Hill Allotments\P1730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icki\Documents\Hampstead\Neighbourhood Forum\NATURAL ENVIRONMENT section HLP\LOCAL GREEN SPACES\INDIVIDUAL LGSs\1 Branch Hill\Branch Hill Allotments\P1730506.JPG"/>
                    <pic:cNvPicPr>
                      <a:picLocks noChangeAspect="1" noChangeArrowheads="1"/>
                    </pic:cNvPicPr>
                  </pic:nvPicPr>
                  <pic:blipFill>
                    <a:blip r:embed="rId12" cstate="print"/>
                    <a:srcRect/>
                    <a:stretch>
                      <a:fillRect/>
                    </a:stretch>
                  </pic:blipFill>
                  <pic:spPr bwMode="auto">
                    <a:xfrm>
                      <a:off x="0" y="0"/>
                      <a:ext cx="6120130" cy="4078759"/>
                    </a:xfrm>
                    <a:prstGeom prst="rect">
                      <a:avLst/>
                    </a:prstGeom>
                    <a:noFill/>
                    <a:ln w="9525">
                      <a:noFill/>
                      <a:miter lim="800000"/>
                      <a:headEnd/>
                      <a:tailEnd/>
                    </a:ln>
                  </pic:spPr>
                </pic:pic>
              </a:graphicData>
            </a:graphic>
          </wp:inline>
        </w:drawing>
      </w:r>
    </w:p>
    <w:p w:rsidR="0049037F" w:rsidRDefault="0049037F" w:rsidP="0049037F">
      <w:pPr>
        <w:pStyle w:val="TableParagraph"/>
        <w:spacing w:line="228" w:lineRule="auto"/>
        <w:jc w:val="center"/>
        <w:rPr>
          <w:color w:val="595959" w:themeColor="text1" w:themeTint="A6"/>
        </w:rPr>
      </w:pPr>
    </w:p>
    <w:p w:rsidR="0049037F" w:rsidRDefault="0049037F" w:rsidP="0049037F">
      <w:pPr>
        <w:pStyle w:val="TableParagraph"/>
        <w:spacing w:line="228" w:lineRule="auto"/>
        <w:jc w:val="center"/>
        <w:rPr>
          <w:color w:val="595959" w:themeColor="text1" w:themeTint="A6"/>
        </w:rPr>
      </w:pPr>
    </w:p>
    <w:p w:rsidR="0049037F" w:rsidRPr="0049037F" w:rsidRDefault="0049037F" w:rsidP="0058404D">
      <w:pPr>
        <w:pStyle w:val="TableParagraph"/>
        <w:spacing w:before="60"/>
        <w:jc w:val="center"/>
        <w:rPr>
          <w:color w:val="595959" w:themeColor="text1" w:themeTint="A6"/>
        </w:rPr>
      </w:pPr>
      <w:r w:rsidRPr="0049037F">
        <w:rPr>
          <w:noProof/>
          <w:color w:val="595959" w:themeColor="text1" w:themeTint="A6"/>
          <w:sz w:val="24"/>
          <w:szCs w:val="24"/>
          <w:lang w:val="en-GB" w:eastAsia="en-GB"/>
        </w:rPr>
        <w:lastRenderedPageBreak/>
        <w:drawing>
          <wp:inline distT="0" distB="0" distL="0" distR="0">
            <wp:extent cx="6120130" cy="4078759"/>
            <wp:effectExtent l="19050" t="0" r="0" b="0"/>
            <wp:docPr id="11" name="Picture 5" descr="C:\Users\Vicki\Documents\Hampstead\Neighbourhood Forum\NATURAL ENVIRONMENT section HLP\LOCAL GREEN SPACES\INDIVIDUAL LGSs\1 Branch Hill\Branch Hill Allotments\P1730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icki\Documents\Hampstead\Neighbourhood Forum\NATURAL ENVIRONMENT section HLP\LOCAL GREEN SPACES\INDIVIDUAL LGSs\1 Branch Hill\Branch Hill Allotments\P1730513.JPG"/>
                    <pic:cNvPicPr>
                      <a:picLocks noChangeAspect="1" noChangeArrowheads="1"/>
                    </pic:cNvPicPr>
                  </pic:nvPicPr>
                  <pic:blipFill>
                    <a:blip r:embed="rId13" cstate="print"/>
                    <a:srcRect/>
                    <a:stretch>
                      <a:fillRect/>
                    </a:stretch>
                  </pic:blipFill>
                  <pic:spPr bwMode="auto">
                    <a:xfrm>
                      <a:off x="0" y="0"/>
                      <a:ext cx="6120130" cy="4078759"/>
                    </a:xfrm>
                    <a:prstGeom prst="rect">
                      <a:avLst/>
                    </a:prstGeom>
                    <a:noFill/>
                    <a:ln w="9525">
                      <a:noFill/>
                      <a:miter lim="800000"/>
                      <a:headEnd/>
                      <a:tailEnd/>
                    </a:ln>
                  </pic:spPr>
                </pic:pic>
              </a:graphicData>
            </a:graphic>
          </wp:inline>
        </w:drawing>
      </w:r>
      <w:r w:rsidRPr="0049037F">
        <w:rPr>
          <w:color w:val="595959" w:themeColor="text1" w:themeTint="A6"/>
        </w:rPr>
        <w:t xml:space="preserve">One of the two </w:t>
      </w:r>
      <w:r w:rsidR="00FF270A">
        <w:rPr>
          <w:color w:val="595959" w:themeColor="text1" w:themeTint="A6"/>
        </w:rPr>
        <w:t xml:space="preserve">main </w:t>
      </w:r>
      <w:r w:rsidRPr="0049037F">
        <w:rPr>
          <w:color w:val="595959" w:themeColor="text1" w:themeTint="A6"/>
        </w:rPr>
        <w:t>ponds and part of the wildlife strip</w:t>
      </w:r>
    </w:p>
    <w:p w:rsidR="0049037F" w:rsidRDefault="0049037F" w:rsidP="0049037F">
      <w:pPr>
        <w:pStyle w:val="TableParagraph"/>
        <w:spacing w:line="228" w:lineRule="auto"/>
        <w:jc w:val="center"/>
        <w:rPr>
          <w:sz w:val="24"/>
          <w:szCs w:val="24"/>
        </w:rPr>
      </w:pPr>
      <w:r w:rsidRPr="0049037F">
        <w:rPr>
          <w:noProof/>
          <w:sz w:val="24"/>
          <w:szCs w:val="24"/>
          <w:lang w:val="en-GB" w:eastAsia="en-GB"/>
        </w:rPr>
        <w:drawing>
          <wp:inline distT="0" distB="0" distL="0" distR="0">
            <wp:extent cx="3291736" cy="2735248"/>
            <wp:effectExtent l="19050" t="0" r="3914" b="0"/>
            <wp:docPr id="14" name="Picture 1" descr="http://1.bp.blogspot.com/-aVOQZ0caoOg/UpoT_LTaqVI/AAAAAAAAK-0/FNiZlumgp4M/s1600/BranchHillblog.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bp.blogspot.com/-aVOQZ0caoOg/UpoT_LTaqVI/AAAAAAAAK-0/FNiZlumgp4M/s1600/BranchHillblog.jpg">
                      <a:hlinkClick r:id="rId14"/>
                    </pic:cNvPr>
                    <pic:cNvPicPr>
                      <a:picLocks noChangeAspect="1" noChangeArrowheads="1"/>
                    </pic:cNvPicPr>
                  </pic:nvPicPr>
                  <pic:blipFill>
                    <a:blip r:embed="rId15" cstate="print"/>
                    <a:srcRect/>
                    <a:stretch>
                      <a:fillRect/>
                    </a:stretch>
                  </pic:blipFill>
                  <pic:spPr bwMode="auto">
                    <a:xfrm>
                      <a:off x="0" y="0"/>
                      <a:ext cx="3299392" cy="2741610"/>
                    </a:xfrm>
                    <a:prstGeom prst="rect">
                      <a:avLst/>
                    </a:prstGeom>
                    <a:noFill/>
                    <a:ln w="9525">
                      <a:noFill/>
                      <a:miter lim="800000"/>
                      <a:headEnd/>
                      <a:tailEnd/>
                    </a:ln>
                  </pic:spPr>
                </pic:pic>
              </a:graphicData>
            </a:graphic>
          </wp:inline>
        </w:drawing>
      </w:r>
    </w:p>
    <w:p w:rsidR="0049037F" w:rsidRPr="0049037F" w:rsidRDefault="0049037F" w:rsidP="0058404D">
      <w:pPr>
        <w:pStyle w:val="TableParagraph"/>
        <w:spacing w:before="60"/>
        <w:jc w:val="center"/>
        <w:rPr>
          <w:color w:val="595959" w:themeColor="text1" w:themeTint="A6"/>
        </w:rPr>
      </w:pPr>
      <w:r w:rsidRPr="0049037F">
        <w:rPr>
          <w:color w:val="595959" w:themeColor="text1" w:themeTint="A6"/>
        </w:rPr>
        <w:t>Winter time</w:t>
      </w:r>
    </w:p>
    <w:p w:rsidR="0049037F" w:rsidRDefault="0049037F" w:rsidP="0049037F">
      <w:pPr>
        <w:pStyle w:val="TableParagraph"/>
        <w:spacing w:line="228" w:lineRule="auto"/>
        <w:jc w:val="center"/>
        <w:rPr>
          <w:sz w:val="24"/>
          <w:szCs w:val="24"/>
        </w:rPr>
      </w:pPr>
    </w:p>
    <w:p w:rsidR="009E7C55" w:rsidRDefault="009E7C55" w:rsidP="009E7C55">
      <w:pPr>
        <w:pStyle w:val="TableParagraph"/>
        <w:spacing w:line="228" w:lineRule="auto"/>
        <w:rPr>
          <w:sz w:val="24"/>
          <w:szCs w:val="24"/>
        </w:rPr>
      </w:pPr>
      <w:r w:rsidRPr="009D483E">
        <w:rPr>
          <w:sz w:val="24"/>
          <w:szCs w:val="24"/>
        </w:rPr>
        <w:t>There is de facto access to most of the site and it is an extremely popular recreational resource for many local people.</w:t>
      </w:r>
    </w:p>
    <w:p w:rsidR="009E7C55" w:rsidRDefault="009E7C55" w:rsidP="00321C07">
      <w:pPr>
        <w:pStyle w:val="TableParagraph"/>
        <w:spacing w:line="228" w:lineRule="auto"/>
        <w:rPr>
          <w:rFonts w:cstheme="minorHAnsi"/>
          <w:b/>
          <w:sz w:val="24"/>
          <w:szCs w:val="24"/>
        </w:rPr>
      </w:pPr>
    </w:p>
    <w:p w:rsidR="00D3722A" w:rsidRDefault="00D3722A" w:rsidP="00321C07">
      <w:pPr>
        <w:pStyle w:val="TableParagraph"/>
        <w:spacing w:line="228" w:lineRule="auto"/>
        <w:rPr>
          <w:rFonts w:cstheme="minorHAnsi"/>
          <w:b/>
          <w:sz w:val="24"/>
          <w:szCs w:val="24"/>
        </w:rPr>
      </w:pPr>
      <w:r w:rsidRPr="00275AC6">
        <w:rPr>
          <w:rFonts w:cstheme="minorHAnsi"/>
          <w:b/>
          <w:sz w:val="24"/>
          <w:szCs w:val="24"/>
        </w:rPr>
        <w:t>Richness of</w:t>
      </w:r>
      <w:r w:rsidRPr="00275AC6">
        <w:rPr>
          <w:rFonts w:cstheme="minorHAnsi"/>
          <w:b/>
          <w:spacing w:val="-4"/>
          <w:sz w:val="24"/>
          <w:szCs w:val="24"/>
        </w:rPr>
        <w:t xml:space="preserve"> </w:t>
      </w:r>
      <w:r w:rsidRPr="00275AC6">
        <w:rPr>
          <w:rFonts w:cstheme="minorHAnsi"/>
          <w:b/>
          <w:sz w:val="24"/>
          <w:szCs w:val="24"/>
        </w:rPr>
        <w:t>Wildlife:</w:t>
      </w:r>
    </w:p>
    <w:p w:rsidR="0021429D" w:rsidRPr="00B123F6" w:rsidRDefault="0021429D" w:rsidP="00321C07">
      <w:pPr>
        <w:pStyle w:val="TableParagraph"/>
        <w:spacing w:line="228" w:lineRule="auto"/>
        <w:rPr>
          <w:rFonts w:cstheme="minorHAnsi"/>
          <w:sz w:val="24"/>
          <w:szCs w:val="24"/>
          <w:shd w:val="clear" w:color="auto" w:fill="FFFFFF"/>
        </w:rPr>
      </w:pPr>
      <w:r w:rsidRPr="00B123F6">
        <w:rPr>
          <w:rFonts w:cstheme="minorHAnsi"/>
          <w:sz w:val="24"/>
          <w:szCs w:val="24"/>
          <w:shd w:val="clear" w:color="auto" w:fill="FFFFFF"/>
        </w:rPr>
        <w:t xml:space="preserve">It has a wide nature strip along its Oak Hill Way boundary, is surrounded by trees along and just inside all boundaries, and supports several bee hives and ponds. </w:t>
      </w:r>
    </w:p>
    <w:p w:rsidR="0021429D" w:rsidRPr="00B123F6" w:rsidRDefault="0021429D" w:rsidP="00321C07">
      <w:pPr>
        <w:pStyle w:val="TableParagraph"/>
        <w:spacing w:line="228" w:lineRule="auto"/>
        <w:rPr>
          <w:rFonts w:cstheme="minorHAnsi"/>
          <w:sz w:val="24"/>
          <w:szCs w:val="24"/>
          <w:shd w:val="clear" w:color="auto" w:fill="FFFFFF"/>
        </w:rPr>
      </w:pPr>
    </w:p>
    <w:p w:rsidR="00905EC5" w:rsidRDefault="00164A97" w:rsidP="00905EC5">
      <w:pPr>
        <w:rPr>
          <w:rFonts w:cstheme="minorHAnsi"/>
          <w:sz w:val="24"/>
          <w:szCs w:val="24"/>
        </w:rPr>
      </w:pPr>
      <w:r>
        <w:rPr>
          <w:rFonts w:cstheme="minorHAnsi"/>
          <w:sz w:val="24"/>
          <w:szCs w:val="24"/>
        </w:rPr>
        <w:t xml:space="preserve">Plot </w:t>
      </w:r>
      <w:r w:rsidR="00A4300D">
        <w:rPr>
          <w:rFonts w:cstheme="minorHAnsi"/>
          <w:sz w:val="24"/>
          <w:szCs w:val="24"/>
        </w:rPr>
        <w:t>holders</w:t>
      </w:r>
      <w:r>
        <w:rPr>
          <w:rFonts w:cstheme="minorHAnsi"/>
          <w:sz w:val="24"/>
          <w:szCs w:val="24"/>
        </w:rPr>
        <w:t xml:space="preserve"> report that a</w:t>
      </w:r>
      <w:r w:rsidR="00905EC5" w:rsidRPr="00275AC6">
        <w:rPr>
          <w:rFonts w:cstheme="minorHAnsi"/>
          <w:sz w:val="24"/>
          <w:szCs w:val="24"/>
        </w:rPr>
        <w:t xml:space="preserve"> good number of birds regularly visit the site including jay, great spotted woodpecker, tawny owl, nuthatch, </w:t>
      </w:r>
      <w:proofErr w:type="spellStart"/>
      <w:r w:rsidR="00905EC5" w:rsidRPr="00275AC6">
        <w:rPr>
          <w:rFonts w:cstheme="minorHAnsi"/>
          <w:sz w:val="24"/>
          <w:szCs w:val="24"/>
        </w:rPr>
        <w:t>goldcrest</w:t>
      </w:r>
      <w:proofErr w:type="spellEnd"/>
      <w:r w:rsidR="00905EC5" w:rsidRPr="00275AC6">
        <w:rPr>
          <w:rFonts w:cstheme="minorHAnsi"/>
          <w:sz w:val="24"/>
          <w:szCs w:val="24"/>
        </w:rPr>
        <w:t>, long-tailed tit, kestrel, heron</w:t>
      </w:r>
      <w:r w:rsidR="00905EC5">
        <w:rPr>
          <w:rFonts w:cstheme="minorHAnsi"/>
          <w:sz w:val="24"/>
          <w:szCs w:val="24"/>
        </w:rPr>
        <w:t xml:space="preserve"> and</w:t>
      </w:r>
      <w:r w:rsidR="00905EC5" w:rsidRPr="00275AC6">
        <w:rPr>
          <w:rFonts w:cstheme="minorHAnsi"/>
          <w:sz w:val="24"/>
          <w:szCs w:val="24"/>
        </w:rPr>
        <w:t xml:space="preserve"> stone chat</w:t>
      </w:r>
      <w:r w:rsidR="00905EC5">
        <w:rPr>
          <w:rFonts w:cstheme="minorHAnsi"/>
          <w:sz w:val="24"/>
          <w:szCs w:val="24"/>
        </w:rPr>
        <w:t xml:space="preserve"> as well as the more common robins, blackbirds, pigeons and parakeets</w:t>
      </w:r>
      <w:r w:rsidR="00CC4AD8">
        <w:rPr>
          <w:rFonts w:cstheme="minorHAnsi"/>
          <w:sz w:val="24"/>
          <w:szCs w:val="24"/>
        </w:rPr>
        <w:t xml:space="preserve">.  </w:t>
      </w:r>
      <w:r w:rsidR="00905EC5" w:rsidRPr="00275AC6">
        <w:rPr>
          <w:rFonts w:cstheme="minorHAnsi"/>
          <w:sz w:val="24"/>
          <w:szCs w:val="24"/>
        </w:rPr>
        <w:t>Bats</w:t>
      </w:r>
      <w:r w:rsidR="00905EC5">
        <w:rPr>
          <w:rFonts w:cstheme="minorHAnsi"/>
          <w:sz w:val="24"/>
          <w:szCs w:val="24"/>
        </w:rPr>
        <w:t xml:space="preserve"> are seen in summer at dusk, </w:t>
      </w:r>
      <w:r w:rsidR="00905EC5" w:rsidRPr="00275AC6">
        <w:rPr>
          <w:rFonts w:cstheme="minorHAnsi"/>
          <w:sz w:val="24"/>
          <w:szCs w:val="24"/>
        </w:rPr>
        <w:lastRenderedPageBreak/>
        <w:t>stag beetles and their larvae</w:t>
      </w:r>
      <w:r w:rsidR="00905EC5">
        <w:rPr>
          <w:rFonts w:cstheme="minorHAnsi"/>
          <w:sz w:val="24"/>
          <w:szCs w:val="24"/>
        </w:rPr>
        <w:t xml:space="preserve"> are found in some piles of logs kept protected in the wild strip</w:t>
      </w:r>
      <w:r w:rsidR="00D3722A">
        <w:rPr>
          <w:rFonts w:cstheme="minorHAnsi"/>
          <w:sz w:val="24"/>
          <w:szCs w:val="24"/>
        </w:rPr>
        <w:t>,</w:t>
      </w:r>
      <w:r w:rsidR="00905EC5">
        <w:rPr>
          <w:rFonts w:cstheme="minorHAnsi"/>
          <w:sz w:val="24"/>
          <w:szCs w:val="24"/>
        </w:rPr>
        <w:t xml:space="preserve"> and frogspawn, tadpoles</w:t>
      </w:r>
      <w:r w:rsidR="00D3722A">
        <w:rPr>
          <w:rFonts w:cstheme="minorHAnsi"/>
          <w:sz w:val="24"/>
          <w:szCs w:val="24"/>
        </w:rPr>
        <w:t>,</w:t>
      </w:r>
      <w:r w:rsidR="00905EC5">
        <w:rPr>
          <w:rFonts w:cstheme="minorHAnsi"/>
          <w:sz w:val="24"/>
          <w:szCs w:val="24"/>
        </w:rPr>
        <w:t xml:space="preserve"> newts</w:t>
      </w:r>
      <w:r w:rsidR="00D3722A">
        <w:rPr>
          <w:rFonts w:cstheme="minorHAnsi"/>
          <w:sz w:val="24"/>
          <w:szCs w:val="24"/>
        </w:rPr>
        <w:t xml:space="preserve"> and many varieties of insects such as water boatmen and dragon flies </w:t>
      </w:r>
      <w:r w:rsidR="00905EC5">
        <w:rPr>
          <w:rFonts w:cstheme="minorHAnsi"/>
          <w:sz w:val="24"/>
          <w:szCs w:val="24"/>
        </w:rPr>
        <w:t xml:space="preserve">have </w:t>
      </w:r>
      <w:r w:rsidR="00D3722A">
        <w:rPr>
          <w:rFonts w:cstheme="minorHAnsi"/>
          <w:sz w:val="24"/>
          <w:szCs w:val="24"/>
        </w:rPr>
        <w:t>self-colonised the ponds for many years.</w:t>
      </w:r>
    </w:p>
    <w:p w:rsidR="009E7C55" w:rsidRDefault="009E7C55" w:rsidP="00D221F7">
      <w:pPr>
        <w:pStyle w:val="Default"/>
        <w:rPr>
          <w:rFonts w:asciiTheme="minorHAnsi" w:hAnsiTheme="minorHAnsi"/>
          <w:b/>
          <w:color w:val="auto"/>
          <w:shd w:val="clear" w:color="auto" w:fill="FFFFFF"/>
        </w:rPr>
      </w:pPr>
    </w:p>
    <w:p w:rsidR="00DC1BFA" w:rsidRPr="00A933CB" w:rsidRDefault="00DC1BFA" w:rsidP="00DC1BFA">
      <w:pPr>
        <w:spacing w:before="120"/>
        <w:rPr>
          <w:rFonts w:cstheme="minorHAnsi"/>
          <w:sz w:val="24"/>
          <w:szCs w:val="24"/>
        </w:rPr>
      </w:pPr>
      <w:r>
        <w:rPr>
          <w:rFonts w:cstheme="minorHAnsi"/>
          <w:b/>
          <w:sz w:val="24"/>
          <w:szCs w:val="24"/>
        </w:rPr>
        <w:t>Support of</w:t>
      </w:r>
      <w:r w:rsidRPr="00A933CB">
        <w:rPr>
          <w:rFonts w:cstheme="minorHAnsi"/>
          <w:b/>
          <w:sz w:val="24"/>
          <w:szCs w:val="24"/>
        </w:rPr>
        <w:t xml:space="preserve"> Local Plan Policies</w:t>
      </w:r>
      <w:r>
        <w:rPr>
          <w:rFonts w:cstheme="minorHAnsi"/>
          <w:b/>
          <w:sz w:val="24"/>
          <w:szCs w:val="24"/>
        </w:rPr>
        <w:t xml:space="preserve"> by Branch Hill Allotments</w:t>
      </w:r>
      <w:r w:rsidRPr="00A933CB">
        <w:rPr>
          <w:rFonts w:cstheme="minorHAnsi"/>
          <w:sz w:val="24"/>
          <w:szCs w:val="24"/>
        </w:rPr>
        <w:t xml:space="preserve">: </w:t>
      </w:r>
    </w:p>
    <w:p w:rsidR="00DC1BFA" w:rsidRPr="008C5FB7" w:rsidRDefault="00DC1BFA" w:rsidP="00DC1BFA">
      <w:pPr>
        <w:autoSpaceDE w:val="0"/>
        <w:autoSpaceDN w:val="0"/>
        <w:adjustRightInd w:val="0"/>
        <w:rPr>
          <w:rFonts w:cstheme="minorHAnsi"/>
          <w:sz w:val="24"/>
          <w:szCs w:val="24"/>
        </w:rPr>
      </w:pPr>
      <w:r w:rsidRPr="008C5FB7">
        <w:rPr>
          <w:rFonts w:cstheme="minorHAnsi"/>
          <w:sz w:val="24"/>
          <w:szCs w:val="24"/>
        </w:rPr>
        <w:t>The Development Policies document CPG6 recognises the important function of allotments in achieving</w:t>
      </w:r>
      <w:r w:rsidRPr="008C5FB7">
        <w:rPr>
          <w:rStyle w:val="Strong"/>
          <w:rFonts w:cstheme="minorHAnsi"/>
          <w:sz w:val="24"/>
          <w:szCs w:val="24"/>
          <w:shd w:val="clear" w:color="auto" w:fill="FFFFFF"/>
        </w:rPr>
        <w:t xml:space="preserve"> </w:t>
      </w:r>
      <w:r w:rsidRPr="007D2650">
        <w:rPr>
          <w:rStyle w:val="Strong"/>
          <w:rFonts w:cstheme="minorHAnsi"/>
          <w:b w:val="0"/>
          <w:sz w:val="24"/>
          <w:szCs w:val="24"/>
          <w:shd w:val="clear" w:color="auto" w:fill="FFFFFF"/>
        </w:rPr>
        <w:t>Camden's Plan</w:t>
      </w:r>
      <w:r w:rsidRPr="008C5FB7">
        <w:rPr>
          <w:rStyle w:val="Strong"/>
          <w:rFonts w:cstheme="minorHAnsi"/>
          <w:sz w:val="24"/>
          <w:szCs w:val="24"/>
          <w:shd w:val="clear" w:color="auto" w:fill="FFFFFF"/>
        </w:rPr>
        <w:t xml:space="preserve"> </w:t>
      </w:r>
      <w:r w:rsidRPr="008C5FB7">
        <w:rPr>
          <w:rFonts w:cstheme="minorHAnsi"/>
          <w:sz w:val="24"/>
          <w:szCs w:val="24"/>
        </w:rPr>
        <w:t xml:space="preserve">Policy DP31 that </w:t>
      </w:r>
      <w:r w:rsidRPr="007D2650">
        <w:rPr>
          <w:rStyle w:val="Strong"/>
          <w:rFonts w:cstheme="minorHAnsi"/>
          <w:b w:val="0"/>
          <w:sz w:val="24"/>
          <w:szCs w:val="24"/>
          <w:shd w:val="clear" w:color="auto" w:fill="FFFFFF"/>
        </w:rPr>
        <w:t>supports</w:t>
      </w:r>
      <w:r w:rsidRPr="008C5FB7">
        <w:rPr>
          <w:rStyle w:val="Strong"/>
          <w:rFonts w:cstheme="minorHAnsi"/>
          <w:sz w:val="24"/>
          <w:szCs w:val="24"/>
          <w:shd w:val="clear" w:color="auto" w:fill="FFFFFF"/>
        </w:rPr>
        <w:t xml:space="preserve"> </w:t>
      </w:r>
      <w:r w:rsidRPr="008C5FB7">
        <w:rPr>
          <w:rFonts w:cstheme="minorHAnsi"/>
          <w:sz w:val="24"/>
          <w:szCs w:val="24"/>
        </w:rPr>
        <w:t xml:space="preserve">‘Provision of, and improvements to open space and outdoor sport and recreation facilities’ and sets out the need to conserve and improve open space provision with the Borough. Camden identifies allotments and community garden space as the Council’s priority for on-site provision, due to the very high demand and limited scope for additional provision. </w:t>
      </w:r>
    </w:p>
    <w:p w:rsidR="00DC1BFA" w:rsidRDefault="00DC1BFA" w:rsidP="00DC1BFA">
      <w:pPr>
        <w:pStyle w:val="Default"/>
        <w:rPr>
          <w:rFonts w:asciiTheme="minorHAnsi" w:hAnsiTheme="minorHAnsi" w:cstheme="minorHAnsi"/>
          <w:color w:val="auto"/>
        </w:rPr>
      </w:pPr>
    </w:p>
    <w:p w:rsidR="00DC1BFA" w:rsidRDefault="00DC1BFA" w:rsidP="00DC1BFA">
      <w:pPr>
        <w:pStyle w:val="Default"/>
        <w:rPr>
          <w:rFonts w:asciiTheme="minorHAnsi" w:hAnsiTheme="minorHAnsi" w:cstheme="minorHAnsi"/>
        </w:rPr>
      </w:pPr>
      <w:r w:rsidRPr="00A933CB">
        <w:rPr>
          <w:rFonts w:asciiTheme="minorHAnsi" w:hAnsiTheme="minorHAnsi" w:cstheme="minorHAnsi"/>
        </w:rPr>
        <w:t>Given the limited number of allotment sites in the Borough, the majority of residential areas (except those in the immediate vicinity of an allotment site) have poor access to allotment provision.  Residents can consider themselves fortunate that they have 2 allotment</w:t>
      </w:r>
      <w:r>
        <w:rPr>
          <w:rFonts w:asciiTheme="minorHAnsi" w:hAnsiTheme="minorHAnsi" w:cstheme="minorHAnsi"/>
        </w:rPr>
        <w:t xml:space="preserve"> </w:t>
      </w:r>
      <w:r w:rsidRPr="00A933CB">
        <w:rPr>
          <w:rFonts w:asciiTheme="minorHAnsi" w:hAnsiTheme="minorHAnsi" w:cstheme="minorHAnsi"/>
        </w:rPr>
        <w:t>s</w:t>
      </w:r>
      <w:r>
        <w:rPr>
          <w:rFonts w:asciiTheme="minorHAnsi" w:hAnsiTheme="minorHAnsi" w:cstheme="minorHAnsi"/>
        </w:rPr>
        <w:t>ites</w:t>
      </w:r>
      <w:r w:rsidRPr="00A933CB">
        <w:rPr>
          <w:rFonts w:asciiTheme="minorHAnsi" w:hAnsiTheme="minorHAnsi" w:cstheme="minorHAnsi"/>
        </w:rPr>
        <w:t xml:space="preserve"> within the Plan area - one (Branch Hill allotments) Camden owned, one community managed (by S</w:t>
      </w:r>
      <w:r>
        <w:rPr>
          <w:rFonts w:asciiTheme="minorHAnsi" w:hAnsiTheme="minorHAnsi" w:cstheme="minorHAnsi"/>
        </w:rPr>
        <w:t xml:space="preserve">outh </w:t>
      </w:r>
      <w:r w:rsidRPr="00A933CB">
        <w:rPr>
          <w:rFonts w:asciiTheme="minorHAnsi" w:hAnsiTheme="minorHAnsi" w:cstheme="minorHAnsi"/>
        </w:rPr>
        <w:t>E</w:t>
      </w:r>
      <w:r>
        <w:rPr>
          <w:rFonts w:asciiTheme="minorHAnsi" w:hAnsiTheme="minorHAnsi" w:cstheme="minorHAnsi"/>
        </w:rPr>
        <w:t xml:space="preserve">nd </w:t>
      </w:r>
      <w:r w:rsidRPr="00A933CB">
        <w:rPr>
          <w:rFonts w:asciiTheme="minorHAnsi" w:hAnsiTheme="minorHAnsi" w:cstheme="minorHAnsi"/>
        </w:rPr>
        <w:t>G</w:t>
      </w:r>
      <w:r>
        <w:rPr>
          <w:rFonts w:asciiTheme="minorHAnsi" w:hAnsiTheme="minorHAnsi" w:cstheme="minorHAnsi"/>
        </w:rPr>
        <w:t xml:space="preserve">reen </w:t>
      </w:r>
      <w:r w:rsidRPr="00A933CB">
        <w:rPr>
          <w:rFonts w:asciiTheme="minorHAnsi" w:hAnsiTheme="minorHAnsi" w:cstheme="minorHAnsi"/>
        </w:rPr>
        <w:t>M</w:t>
      </w:r>
      <w:r>
        <w:rPr>
          <w:rFonts w:asciiTheme="minorHAnsi" w:hAnsiTheme="minorHAnsi" w:cstheme="minorHAnsi"/>
        </w:rPr>
        <w:t xml:space="preserve">ansfield Allotment </w:t>
      </w:r>
      <w:r w:rsidRPr="00A933CB">
        <w:rPr>
          <w:rFonts w:asciiTheme="minorHAnsi" w:hAnsiTheme="minorHAnsi" w:cstheme="minorHAnsi"/>
        </w:rPr>
        <w:t>A</w:t>
      </w:r>
      <w:r>
        <w:rPr>
          <w:rFonts w:asciiTheme="minorHAnsi" w:hAnsiTheme="minorHAnsi" w:cstheme="minorHAnsi"/>
        </w:rPr>
        <w:t>ssociation</w:t>
      </w:r>
      <w:r w:rsidRPr="00A933CB">
        <w:rPr>
          <w:rFonts w:asciiTheme="minorHAnsi" w:hAnsiTheme="minorHAnsi" w:cstheme="minorHAnsi"/>
        </w:rPr>
        <w:t xml:space="preserve">) - despite there being no allotments actually within Hampstead Ward.  </w:t>
      </w:r>
      <w:r>
        <w:rPr>
          <w:rFonts w:asciiTheme="minorHAnsi" w:hAnsiTheme="minorHAnsi" w:cstheme="minorHAnsi"/>
        </w:rPr>
        <w:t>W</w:t>
      </w:r>
      <w:r w:rsidRPr="00A933CB">
        <w:rPr>
          <w:rFonts w:asciiTheme="minorHAnsi" w:hAnsiTheme="minorHAnsi" w:cstheme="minorHAnsi"/>
        </w:rPr>
        <w:t xml:space="preserve">aiting lists for all 4 Camden-owned allotments are now closed </w:t>
      </w:r>
      <w:r>
        <w:rPr>
          <w:rFonts w:asciiTheme="minorHAnsi" w:hAnsiTheme="minorHAnsi" w:cstheme="minorHAnsi"/>
        </w:rPr>
        <w:t>with</w:t>
      </w:r>
      <w:r w:rsidRPr="00A933CB">
        <w:rPr>
          <w:rFonts w:asciiTheme="minorHAnsi" w:hAnsiTheme="minorHAnsi" w:cstheme="minorHAnsi"/>
        </w:rPr>
        <w:t xml:space="preserve"> the Branch Hill wait now approaching 20 years.</w:t>
      </w:r>
    </w:p>
    <w:p w:rsidR="00DC1BFA" w:rsidRDefault="00DC1BFA" w:rsidP="00DC1BFA">
      <w:pPr>
        <w:pStyle w:val="Default"/>
        <w:rPr>
          <w:rFonts w:asciiTheme="minorHAnsi" w:hAnsiTheme="minorHAnsi" w:cstheme="minorHAnsi"/>
        </w:rPr>
      </w:pPr>
    </w:p>
    <w:p w:rsidR="00DC1BFA" w:rsidRPr="008C5FB7" w:rsidRDefault="00DC1BFA" w:rsidP="00DC1BFA">
      <w:pPr>
        <w:shd w:val="clear" w:color="auto" w:fill="FFFFFF"/>
        <w:rPr>
          <w:rFonts w:eastAsia="Times New Roman" w:cstheme="minorHAnsi"/>
          <w:color w:val="222222"/>
          <w:sz w:val="24"/>
          <w:szCs w:val="24"/>
          <w:lang w:eastAsia="en-GB"/>
        </w:rPr>
      </w:pPr>
      <w:r w:rsidRPr="008C5FB7">
        <w:rPr>
          <w:rFonts w:eastAsia="Times New Roman" w:cstheme="minorHAnsi"/>
          <w:color w:val="000000"/>
          <w:sz w:val="24"/>
          <w:szCs w:val="24"/>
          <w:lang w:eastAsia="en-GB"/>
        </w:rPr>
        <w:t xml:space="preserve">Designation of </w:t>
      </w:r>
      <w:r>
        <w:rPr>
          <w:rFonts w:cstheme="minorHAnsi"/>
          <w:sz w:val="24"/>
          <w:szCs w:val="24"/>
        </w:rPr>
        <w:t>Branch Hill</w:t>
      </w:r>
      <w:r w:rsidRPr="008C5FB7">
        <w:rPr>
          <w:rFonts w:cstheme="minorHAnsi"/>
          <w:sz w:val="24"/>
          <w:szCs w:val="24"/>
        </w:rPr>
        <w:t xml:space="preserve"> Allotments </w:t>
      </w:r>
      <w:r w:rsidRPr="008C5FB7">
        <w:rPr>
          <w:rFonts w:eastAsia="Times New Roman" w:cstheme="minorHAnsi"/>
          <w:color w:val="000000"/>
          <w:sz w:val="24"/>
          <w:szCs w:val="24"/>
          <w:lang w:eastAsia="en-GB"/>
        </w:rPr>
        <w:t xml:space="preserve">as </w:t>
      </w:r>
      <w:r>
        <w:rPr>
          <w:rFonts w:eastAsia="Times New Roman" w:cstheme="minorHAnsi"/>
          <w:color w:val="000000"/>
          <w:sz w:val="24"/>
          <w:szCs w:val="24"/>
          <w:lang w:eastAsia="en-GB"/>
        </w:rPr>
        <w:t xml:space="preserve">part of </w:t>
      </w:r>
      <w:r w:rsidRPr="008C5FB7">
        <w:rPr>
          <w:rFonts w:eastAsia="Times New Roman" w:cstheme="minorHAnsi"/>
          <w:color w:val="000000"/>
          <w:sz w:val="24"/>
          <w:szCs w:val="24"/>
          <w:lang w:eastAsia="en-GB"/>
        </w:rPr>
        <w:t xml:space="preserve">a Local Green Space would support </w:t>
      </w:r>
      <w:r w:rsidRPr="008C5FB7">
        <w:rPr>
          <w:rStyle w:val="Strong"/>
          <w:rFonts w:cstheme="minorHAnsi"/>
          <w:b w:val="0"/>
          <w:sz w:val="24"/>
          <w:szCs w:val="24"/>
          <w:shd w:val="clear" w:color="auto" w:fill="FFFFFF"/>
        </w:rPr>
        <w:t>Camden's Local Plan Policy A2 'Open Space': c, f, h;  A3 'Biodiversity': a, c, e, f and h.  Through its provision of facilities for allotment holders and their helpers,</w:t>
      </w:r>
      <w:r w:rsidRPr="008C5FB7">
        <w:rPr>
          <w:rStyle w:val="Strong"/>
          <w:rFonts w:cstheme="minorHAnsi"/>
          <w:sz w:val="24"/>
          <w:szCs w:val="24"/>
          <w:shd w:val="clear" w:color="auto" w:fill="FFFFFF"/>
        </w:rPr>
        <w:t xml:space="preserve"> </w:t>
      </w:r>
      <w:r w:rsidRPr="008C5FB7">
        <w:rPr>
          <w:rFonts w:eastAsia="Times New Roman" w:cstheme="minorHAnsi"/>
          <w:bCs/>
          <w:color w:val="000000"/>
          <w:sz w:val="24"/>
          <w:szCs w:val="24"/>
          <w:lang w:val="en-US" w:eastAsia="en-GB"/>
        </w:rPr>
        <w:t xml:space="preserve">it is consistent with Local Plan </w:t>
      </w:r>
      <w:r w:rsidRPr="008C5FB7">
        <w:rPr>
          <w:rFonts w:eastAsia="Times New Roman" w:cstheme="minorHAnsi"/>
          <w:color w:val="000000"/>
          <w:sz w:val="24"/>
          <w:szCs w:val="24"/>
          <w:lang w:eastAsia="en-GB"/>
        </w:rPr>
        <w:t xml:space="preserve">Policy C1 'Health </w:t>
      </w:r>
      <w:r w:rsidRPr="008C5FB7">
        <w:rPr>
          <w:rFonts w:eastAsia="Times New Roman" w:cstheme="minorHAnsi"/>
          <w:color w:val="222222"/>
          <w:sz w:val="24"/>
          <w:szCs w:val="24"/>
          <w:lang w:eastAsia="en-GB"/>
        </w:rPr>
        <w:t xml:space="preserve">and well-being': a, and </w:t>
      </w:r>
      <w:r w:rsidRPr="008C5FB7">
        <w:rPr>
          <w:rFonts w:eastAsia="Times New Roman" w:cstheme="minorHAnsi"/>
          <w:color w:val="000000"/>
          <w:sz w:val="24"/>
          <w:szCs w:val="24"/>
          <w:lang w:eastAsia="en-GB"/>
        </w:rPr>
        <w:t>Policy C2 'Community facilities'.</w:t>
      </w:r>
    </w:p>
    <w:p w:rsidR="00DC1BFA" w:rsidRPr="009E7C55" w:rsidRDefault="00DC1BFA" w:rsidP="00D221F7">
      <w:pPr>
        <w:pStyle w:val="Default"/>
        <w:rPr>
          <w:rFonts w:asciiTheme="minorHAnsi" w:hAnsiTheme="minorHAnsi"/>
          <w:b/>
          <w:color w:val="auto"/>
          <w:shd w:val="clear" w:color="auto" w:fill="FFFFFF"/>
        </w:rPr>
      </w:pPr>
    </w:p>
    <w:p w:rsidR="009E7C55" w:rsidRPr="009E7C55" w:rsidRDefault="009E7C55" w:rsidP="00D221F7">
      <w:pPr>
        <w:pStyle w:val="Default"/>
        <w:rPr>
          <w:rFonts w:asciiTheme="minorHAnsi" w:hAnsiTheme="minorHAnsi"/>
          <w:b/>
          <w:color w:val="auto"/>
          <w:shd w:val="clear" w:color="auto" w:fill="FFFFFF"/>
        </w:rPr>
      </w:pPr>
    </w:p>
    <w:p w:rsidR="00D221F7" w:rsidRPr="00D3722A" w:rsidRDefault="00D221F7" w:rsidP="00D221F7">
      <w:pPr>
        <w:pStyle w:val="Default"/>
        <w:rPr>
          <w:rFonts w:asciiTheme="minorHAnsi" w:hAnsiTheme="minorHAnsi"/>
          <w:b/>
          <w:color w:val="auto"/>
          <w:sz w:val="28"/>
          <w:szCs w:val="28"/>
          <w:shd w:val="clear" w:color="auto" w:fill="FFFFFF"/>
        </w:rPr>
      </w:pPr>
      <w:proofErr w:type="spellStart"/>
      <w:r w:rsidRPr="00D3722A">
        <w:rPr>
          <w:rFonts w:asciiTheme="minorHAnsi" w:hAnsiTheme="minorHAnsi"/>
          <w:b/>
          <w:color w:val="auto"/>
          <w:sz w:val="28"/>
          <w:szCs w:val="28"/>
          <w:shd w:val="clear" w:color="auto" w:fill="FFFFFF"/>
        </w:rPr>
        <w:t>Spedan</w:t>
      </w:r>
      <w:proofErr w:type="spellEnd"/>
      <w:r w:rsidRPr="00D3722A">
        <w:rPr>
          <w:rFonts w:asciiTheme="minorHAnsi" w:hAnsiTheme="minorHAnsi"/>
          <w:b/>
          <w:color w:val="auto"/>
          <w:sz w:val="28"/>
          <w:szCs w:val="28"/>
          <w:shd w:val="clear" w:color="auto" w:fill="FFFFFF"/>
        </w:rPr>
        <w:t xml:space="preserve"> Close</w:t>
      </w:r>
    </w:p>
    <w:p w:rsidR="00D221F7" w:rsidRDefault="00D221F7" w:rsidP="00D221F7">
      <w:pPr>
        <w:pStyle w:val="Default"/>
        <w:rPr>
          <w:rFonts w:asciiTheme="minorHAnsi" w:hAnsiTheme="minorHAnsi" w:cstheme="minorHAnsi"/>
          <w:shd w:val="clear" w:color="auto" w:fill="FFFFFF"/>
        </w:rPr>
      </w:pPr>
      <w:r>
        <w:rPr>
          <w:rFonts w:asciiTheme="minorHAnsi" w:hAnsiTheme="minorHAnsi"/>
          <w:color w:val="auto"/>
          <w:shd w:val="clear" w:color="auto" w:fill="FFFFFF"/>
        </w:rPr>
        <w:t>B</w:t>
      </w:r>
      <w:r w:rsidRPr="00275AC6">
        <w:rPr>
          <w:rFonts w:asciiTheme="minorHAnsi" w:hAnsiTheme="minorHAnsi"/>
          <w:color w:val="auto"/>
          <w:shd w:val="clear" w:color="auto" w:fill="FFFFFF"/>
        </w:rPr>
        <w:t>elow Branch</w:t>
      </w:r>
      <w:r w:rsidRPr="009D483E">
        <w:rPr>
          <w:rFonts w:asciiTheme="minorHAnsi" w:hAnsiTheme="minorHAnsi"/>
          <w:color w:val="auto"/>
          <w:shd w:val="clear" w:color="auto" w:fill="FFFFFF"/>
        </w:rPr>
        <w:t xml:space="preserve"> Hill House is a low-rise tiered housing scheme built unobtrusively in the midst of the woods</w:t>
      </w:r>
      <w:r w:rsidR="006F1582">
        <w:rPr>
          <w:rFonts w:asciiTheme="minorHAnsi" w:hAnsiTheme="minorHAnsi"/>
          <w:color w:val="auto"/>
          <w:shd w:val="clear" w:color="auto" w:fill="FFFFFF"/>
        </w:rPr>
        <w:t xml:space="preserve"> on a site purch</w:t>
      </w:r>
      <w:r>
        <w:rPr>
          <w:rFonts w:asciiTheme="minorHAnsi" w:hAnsiTheme="minorHAnsi"/>
          <w:color w:val="auto"/>
          <w:shd w:val="clear" w:color="auto" w:fill="FFFFFF"/>
        </w:rPr>
        <w:t>ased by Camden Council in 1965</w:t>
      </w:r>
      <w:r w:rsidRPr="009D483E">
        <w:rPr>
          <w:rFonts w:asciiTheme="minorHAnsi" w:hAnsiTheme="minorHAnsi"/>
          <w:color w:val="auto"/>
          <w:shd w:val="clear" w:color="auto" w:fill="FFFFFF"/>
        </w:rPr>
        <w:t>.</w:t>
      </w:r>
      <w:r w:rsidRPr="009E5439">
        <w:rPr>
          <w:shd w:val="clear" w:color="auto" w:fill="FFFFFF"/>
        </w:rPr>
        <w:t xml:space="preserve"> </w:t>
      </w:r>
      <w:r w:rsidR="00CC4AD8">
        <w:rPr>
          <w:shd w:val="clear" w:color="auto" w:fill="FFFFFF"/>
        </w:rPr>
        <w:t xml:space="preserve"> </w:t>
      </w:r>
      <w:r w:rsidRPr="009E5439">
        <w:rPr>
          <w:rFonts w:asciiTheme="minorHAnsi" w:hAnsiTheme="minorHAnsi" w:cstheme="minorHAnsi"/>
          <w:shd w:val="clear" w:color="auto" w:fill="FFFFFF"/>
        </w:rPr>
        <w:t xml:space="preserve">The estate was designed in 1974-78 by Gordon Benson and Alan Forsyth. </w:t>
      </w:r>
      <w:r w:rsidR="00CC4AD8">
        <w:rPr>
          <w:rFonts w:asciiTheme="minorHAnsi" w:hAnsiTheme="minorHAnsi" w:cstheme="minorHAnsi"/>
          <w:shd w:val="clear" w:color="auto" w:fill="FFFFFF"/>
        </w:rPr>
        <w:t xml:space="preserve"> </w:t>
      </w:r>
      <w:r w:rsidRPr="009E5439">
        <w:rPr>
          <w:rFonts w:asciiTheme="minorHAnsi" w:hAnsiTheme="minorHAnsi" w:cstheme="minorHAnsi"/>
          <w:shd w:val="clear" w:color="auto" w:fill="FFFFFF"/>
        </w:rPr>
        <w:t>The houses have gardens that also form the roof of the house below, thus blending into the surrounding green space.</w:t>
      </w:r>
    </w:p>
    <w:p w:rsidR="00D221F7" w:rsidRDefault="00D221F7" w:rsidP="00D221F7">
      <w:pPr>
        <w:pStyle w:val="Default"/>
        <w:rPr>
          <w:rFonts w:asciiTheme="minorHAnsi" w:hAnsiTheme="minorHAnsi"/>
          <w:color w:val="auto"/>
        </w:rPr>
      </w:pPr>
    </w:p>
    <w:p w:rsidR="00AF4D8F" w:rsidRPr="006F1582" w:rsidRDefault="00AF4D8F" w:rsidP="00AF4D8F">
      <w:pPr>
        <w:pStyle w:val="TableParagraph"/>
        <w:spacing w:line="228" w:lineRule="auto"/>
        <w:rPr>
          <w:rFonts w:eastAsia="Arial" w:cstheme="minorHAnsi"/>
          <w:b/>
          <w:sz w:val="24"/>
          <w:szCs w:val="24"/>
        </w:rPr>
      </w:pPr>
      <w:r>
        <w:rPr>
          <w:rFonts w:eastAsia="Arial" w:cstheme="minorHAnsi"/>
          <w:b/>
          <w:sz w:val="24"/>
          <w:szCs w:val="24"/>
        </w:rPr>
        <w:t xml:space="preserve">Wildlife and </w:t>
      </w:r>
      <w:r w:rsidRPr="006F1582">
        <w:rPr>
          <w:rFonts w:eastAsia="Arial" w:cstheme="minorHAnsi"/>
          <w:b/>
          <w:sz w:val="24"/>
          <w:szCs w:val="24"/>
        </w:rPr>
        <w:t>Use by Local Community:</w:t>
      </w:r>
    </w:p>
    <w:p w:rsidR="00D221F7" w:rsidRDefault="00D221F7" w:rsidP="00D221F7">
      <w:pPr>
        <w:rPr>
          <w:sz w:val="24"/>
          <w:szCs w:val="24"/>
        </w:rPr>
      </w:pPr>
      <w:r>
        <w:rPr>
          <w:sz w:val="24"/>
          <w:szCs w:val="24"/>
        </w:rPr>
        <w:t xml:space="preserve">The woodland around </w:t>
      </w:r>
      <w:proofErr w:type="spellStart"/>
      <w:r>
        <w:rPr>
          <w:sz w:val="24"/>
          <w:szCs w:val="24"/>
        </w:rPr>
        <w:t>Spedan</w:t>
      </w:r>
      <w:proofErr w:type="spellEnd"/>
      <w:r>
        <w:rPr>
          <w:sz w:val="24"/>
          <w:szCs w:val="24"/>
        </w:rPr>
        <w:t xml:space="preserve"> Close and Oak Tree House</w:t>
      </w:r>
      <w:r w:rsidRPr="009D483E">
        <w:rPr>
          <w:sz w:val="24"/>
          <w:szCs w:val="24"/>
        </w:rPr>
        <w:t xml:space="preserve"> contains numerous mature trees including hornbeam (</w:t>
      </w:r>
      <w:proofErr w:type="spellStart"/>
      <w:r w:rsidRPr="009D483E">
        <w:rPr>
          <w:i/>
          <w:iCs/>
          <w:sz w:val="24"/>
          <w:szCs w:val="24"/>
        </w:rPr>
        <w:t>Carpinus</w:t>
      </w:r>
      <w:proofErr w:type="spellEnd"/>
      <w:r w:rsidRPr="009D483E">
        <w:rPr>
          <w:i/>
          <w:iCs/>
          <w:sz w:val="24"/>
          <w:szCs w:val="24"/>
        </w:rPr>
        <w:t xml:space="preserve"> </w:t>
      </w:r>
      <w:proofErr w:type="spellStart"/>
      <w:r w:rsidRPr="009D483E">
        <w:rPr>
          <w:i/>
          <w:iCs/>
          <w:sz w:val="24"/>
          <w:szCs w:val="24"/>
        </w:rPr>
        <w:t>betulus</w:t>
      </w:r>
      <w:proofErr w:type="spellEnd"/>
      <w:r w:rsidRPr="009D483E">
        <w:rPr>
          <w:sz w:val="24"/>
          <w:szCs w:val="24"/>
        </w:rPr>
        <w:t>), horse chestnut (</w:t>
      </w:r>
      <w:proofErr w:type="spellStart"/>
      <w:r w:rsidRPr="009D483E">
        <w:rPr>
          <w:i/>
          <w:iCs/>
          <w:sz w:val="24"/>
          <w:szCs w:val="24"/>
        </w:rPr>
        <w:t>Aesculus</w:t>
      </w:r>
      <w:proofErr w:type="spellEnd"/>
      <w:r w:rsidRPr="009D483E">
        <w:rPr>
          <w:i/>
          <w:iCs/>
          <w:sz w:val="24"/>
          <w:szCs w:val="24"/>
        </w:rPr>
        <w:t xml:space="preserve"> </w:t>
      </w:r>
      <w:proofErr w:type="spellStart"/>
      <w:r w:rsidRPr="009D483E">
        <w:rPr>
          <w:i/>
          <w:iCs/>
          <w:sz w:val="24"/>
          <w:szCs w:val="24"/>
        </w:rPr>
        <w:t>hippocastanum</w:t>
      </w:r>
      <w:proofErr w:type="spellEnd"/>
      <w:r w:rsidRPr="009D483E">
        <w:rPr>
          <w:sz w:val="24"/>
          <w:szCs w:val="24"/>
        </w:rPr>
        <w:t>), yew (</w:t>
      </w:r>
      <w:proofErr w:type="spellStart"/>
      <w:r w:rsidRPr="009D483E">
        <w:rPr>
          <w:i/>
          <w:iCs/>
          <w:sz w:val="24"/>
          <w:szCs w:val="24"/>
        </w:rPr>
        <w:t>Taxus</w:t>
      </w:r>
      <w:proofErr w:type="spellEnd"/>
      <w:r w:rsidRPr="009D483E">
        <w:rPr>
          <w:i/>
          <w:iCs/>
          <w:sz w:val="24"/>
          <w:szCs w:val="24"/>
        </w:rPr>
        <w:t xml:space="preserve"> </w:t>
      </w:r>
      <w:proofErr w:type="spellStart"/>
      <w:r w:rsidRPr="009D483E">
        <w:rPr>
          <w:sz w:val="24"/>
          <w:szCs w:val="24"/>
        </w:rPr>
        <w:t>baccata</w:t>
      </w:r>
      <w:proofErr w:type="spellEnd"/>
      <w:r w:rsidRPr="009D483E">
        <w:rPr>
          <w:sz w:val="24"/>
          <w:szCs w:val="24"/>
        </w:rPr>
        <w:t>), beech (</w:t>
      </w:r>
      <w:proofErr w:type="spellStart"/>
      <w:r w:rsidRPr="009D483E">
        <w:rPr>
          <w:i/>
          <w:iCs/>
          <w:sz w:val="24"/>
          <w:szCs w:val="24"/>
        </w:rPr>
        <w:t>Fagus</w:t>
      </w:r>
      <w:proofErr w:type="spellEnd"/>
      <w:r w:rsidRPr="009D483E">
        <w:rPr>
          <w:i/>
          <w:iCs/>
          <w:sz w:val="24"/>
          <w:szCs w:val="24"/>
        </w:rPr>
        <w:t xml:space="preserve"> </w:t>
      </w:r>
      <w:proofErr w:type="spellStart"/>
      <w:r w:rsidRPr="009D483E">
        <w:rPr>
          <w:i/>
          <w:iCs/>
          <w:sz w:val="24"/>
          <w:szCs w:val="24"/>
        </w:rPr>
        <w:t>sylvatica</w:t>
      </w:r>
      <w:proofErr w:type="spellEnd"/>
      <w:r w:rsidRPr="009D483E">
        <w:rPr>
          <w:sz w:val="24"/>
          <w:szCs w:val="24"/>
        </w:rPr>
        <w:t>), sweet chestnut (</w:t>
      </w:r>
      <w:proofErr w:type="spellStart"/>
      <w:r w:rsidRPr="009D483E">
        <w:rPr>
          <w:i/>
          <w:iCs/>
          <w:sz w:val="24"/>
          <w:szCs w:val="24"/>
        </w:rPr>
        <w:t>Castanea</w:t>
      </w:r>
      <w:proofErr w:type="spellEnd"/>
      <w:r w:rsidRPr="009D483E">
        <w:rPr>
          <w:i/>
          <w:iCs/>
          <w:sz w:val="24"/>
          <w:szCs w:val="24"/>
        </w:rPr>
        <w:t xml:space="preserve"> </w:t>
      </w:r>
      <w:proofErr w:type="spellStart"/>
      <w:r w:rsidRPr="009D483E">
        <w:rPr>
          <w:i/>
          <w:iCs/>
          <w:sz w:val="24"/>
          <w:szCs w:val="24"/>
        </w:rPr>
        <w:t>sativa</w:t>
      </w:r>
      <w:proofErr w:type="spellEnd"/>
      <w:r w:rsidRPr="009D483E">
        <w:rPr>
          <w:sz w:val="24"/>
          <w:szCs w:val="24"/>
        </w:rPr>
        <w:t>), oak (</w:t>
      </w:r>
      <w:proofErr w:type="spellStart"/>
      <w:r w:rsidRPr="009D483E">
        <w:rPr>
          <w:sz w:val="24"/>
          <w:szCs w:val="24"/>
        </w:rPr>
        <w:t>Quercus</w:t>
      </w:r>
      <w:proofErr w:type="spellEnd"/>
      <w:r w:rsidRPr="009D483E">
        <w:rPr>
          <w:sz w:val="24"/>
          <w:szCs w:val="24"/>
        </w:rPr>
        <w:t xml:space="preserve"> sp.) and ash (</w:t>
      </w:r>
      <w:proofErr w:type="spellStart"/>
      <w:r w:rsidRPr="009D483E">
        <w:rPr>
          <w:i/>
          <w:iCs/>
          <w:sz w:val="24"/>
          <w:szCs w:val="24"/>
        </w:rPr>
        <w:t>Fraxinus</w:t>
      </w:r>
      <w:proofErr w:type="spellEnd"/>
      <w:r w:rsidRPr="009D483E">
        <w:rPr>
          <w:i/>
          <w:iCs/>
          <w:sz w:val="24"/>
          <w:szCs w:val="24"/>
        </w:rPr>
        <w:t xml:space="preserve"> excelsior</w:t>
      </w:r>
      <w:r w:rsidRPr="009D483E">
        <w:rPr>
          <w:sz w:val="24"/>
          <w:szCs w:val="24"/>
        </w:rPr>
        <w:t xml:space="preserve">). </w:t>
      </w:r>
      <w:r w:rsidR="00CC4AD8">
        <w:rPr>
          <w:sz w:val="24"/>
          <w:szCs w:val="24"/>
        </w:rPr>
        <w:t xml:space="preserve"> </w:t>
      </w:r>
      <w:r w:rsidRPr="009D483E">
        <w:rPr>
          <w:sz w:val="24"/>
          <w:szCs w:val="24"/>
        </w:rPr>
        <w:t xml:space="preserve">Amongst the </w:t>
      </w:r>
      <w:proofErr w:type="spellStart"/>
      <w:r w:rsidRPr="009D483E">
        <w:rPr>
          <w:sz w:val="24"/>
          <w:szCs w:val="24"/>
        </w:rPr>
        <w:t>understorey</w:t>
      </w:r>
      <w:proofErr w:type="spellEnd"/>
      <w:r w:rsidRPr="009D483E">
        <w:rPr>
          <w:sz w:val="24"/>
          <w:szCs w:val="24"/>
        </w:rPr>
        <w:t xml:space="preserve"> species are holly (</w:t>
      </w:r>
      <w:r w:rsidRPr="009D483E">
        <w:rPr>
          <w:i/>
          <w:iCs/>
          <w:sz w:val="24"/>
          <w:szCs w:val="24"/>
        </w:rPr>
        <w:t xml:space="preserve">Ilex </w:t>
      </w:r>
      <w:proofErr w:type="spellStart"/>
      <w:r w:rsidRPr="009D483E">
        <w:rPr>
          <w:i/>
          <w:iCs/>
          <w:sz w:val="24"/>
          <w:szCs w:val="24"/>
        </w:rPr>
        <w:t>aquifolium</w:t>
      </w:r>
      <w:proofErr w:type="spellEnd"/>
      <w:r w:rsidRPr="009D483E">
        <w:rPr>
          <w:sz w:val="24"/>
          <w:szCs w:val="24"/>
        </w:rPr>
        <w:t>), elder (</w:t>
      </w:r>
      <w:proofErr w:type="spellStart"/>
      <w:r w:rsidRPr="009D483E">
        <w:rPr>
          <w:i/>
          <w:iCs/>
          <w:sz w:val="24"/>
          <w:szCs w:val="24"/>
        </w:rPr>
        <w:t>Sambucus</w:t>
      </w:r>
      <w:proofErr w:type="spellEnd"/>
      <w:r w:rsidRPr="009D483E">
        <w:rPr>
          <w:i/>
          <w:iCs/>
          <w:sz w:val="24"/>
          <w:szCs w:val="24"/>
        </w:rPr>
        <w:t xml:space="preserve"> </w:t>
      </w:r>
      <w:proofErr w:type="spellStart"/>
      <w:r w:rsidRPr="009D483E">
        <w:rPr>
          <w:i/>
          <w:iCs/>
          <w:sz w:val="24"/>
          <w:szCs w:val="24"/>
        </w:rPr>
        <w:t>nigra</w:t>
      </w:r>
      <w:proofErr w:type="spellEnd"/>
      <w:r w:rsidRPr="009D483E">
        <w:rPr>
          <w:sz w:val="24"/>
          <w:szCs w:val="24"/>
        </w:rPr>
        <w:t>) and cherry laurel (</w:t>
      </w:r>
      <w:proofErr w:type="spellStart"/>
      <w:r w:rsidRPr="009D483E">
        <w:rPr>
          <w:i/>
          <w:iCs/>
          <w:sz w:val="24"/>
          <w:szCs w:val="24"/>
        </w:rPr>
        <w:t>Prunus</w:t>
      </w:r>
      <w:proofErr w:type="spellEnd"/>
      <w:r w:rsidRPr="009D483E">
        <w:rPr>
          <w:i/>
          <w:iCs/>
          <w:sz w:val="24"/>
          <w:szCs w:val="24"/>
        </w:rPr>
        <w:t xml:space="preserve"> </w:t>
      </w:r>
      <w:proofErr w:type="spellStart"/>
      <w:r w:rsidRPr="009D483E">
        <w:rPr>
          <w:i/>
          <w:iCs/>
          <w:sz w:val="24"/>
          <w:szCs w:val="24"/>
        </w:rPr>
        <w:t>laurocerasus</w:t>
      </w:r>
      <w:proofErr w:type="spellEnd"/>
      <w:r w:rsidRPr="009D483E">
        <w:rPr>
          <w:sz w:val="24"/>
          <w:szCs w:val="24"/>
        </w:rPr>
        <w:t>)</w:t>
      </w:r>
      <w:r w:rsidR="005C237D">
        <w:rPr>
          <w:sz w:val="24"/>
          <w:szCs w:val="24"/>
        </w:rPr>
        <w:t xml:space="preserve"> </w:t>
      </w:r>
      <w:r w:rsidR="005C237D" w:rsidRPr="00275AC6">
        <w:rPr>
          <w:sz w:val="24"/>
          <w:szCs w:val="24"/>
        </w:rPr>
        <w:t>(</w:t>
      </w:r>
      <w:r w:rsidR="00164A97">
        <w:rPr>
          <w:sz w:val="24"/>
          <w:szCs w:val="24"/>
        </w:rPr>
        <w:t>'</w:t>
      </w:r>
      <w:r w:rsidR="005C237D" w:rsidRPr="00275AC6">
        <w:rPr>
          <w:rFonts w:cstheme="minorHAnsi"/>
          <w:sz w:val="24"/>
          <w:szCs w:val="24"/>
        </w:rPr>
        <w:t>Review of Sites of Importance for Nature Conservation (SINC) in the London Borough of Camden</w:t>
      </w:r>
      <w:r w:rsidR="00164A97">
        <w:rPr>
          <w:rFonts w:cstheme="minorHAnsi"/>
          <w:sz w:val="24"/>
          <w:szCs w:val="24"/>
        </w:rPr>
        <w:t>'</w:t>
      </w:r>
      <w:r w:rsidR="005C237D" w:rsidRPr="00275AC6">
        <w:rPr>
          <w:rFonts w:cstheme="minorHAnsi"/>
          <w:sz w:val="24"/>
          <w:szCs w:val="24"/>
        </w:rPr>
        <w:t>, 2014</w:t>
      </w:r>
      <w:r w:rsidR="005C237D" w:rsidRPr="00275AC6">
        <w:rPr>
          <w:sz w:val="24"/>
          <w:szCs w:val="24"/>
        </w:rPr>
        <w:t xml:space="preserve">). </w:t>
      </w:r>
      <w:r w:rsidR="005C237D">
        <w:t xml:space="preserve"> </w:t>
      </w:r>
      <w:r>
        <w:rPr>
          <w:sz w:val="24"/>
          <w:szCs w:val="24"/>
        </w:rPr>
        <w:t xml:space="preserve">Sections near </w:t>
      </w:r>
      <w:proofErr w:type="spellStart"/>
      <w:r>
        <w:rPr>
          <w:sz w:val="24"/>
          <w:szCs w:val="24"/>
        </w:rPr>
        <w:t>Spedan</w:t>
      </w:r>
      <w:proofErr w:type="spellEnd"/>
      <w:r>
        <w:rPr>
          <w:sz w:val="24"/>
          <w:szCs w:val="24"/>
        </w:rPr>
        <w:t xml:space="preserve"> Close houses and </w:t>
      </w:r>
      <w:proofErr w:type="spellStart"/>
      <w:r>
        <w:rPr>
          <w:sz w:val="24"/>
          <w:szCs w:val="24"/>
        </w:rPr>
        <w:t>Heysham</w:t>
      </w:r>
      <w:proofErr w:type="spellEnd"/>
      <w:r>
        <w:rPr>
          <w:sz w:val="24"/>
          <w:szCs w:val="24"/>
        </w:rPr>
        <w:t xml:space="preserve"> Lane roadway and pathways have been landscaped in a way that blends in well with the surrounding woodland and is maintained by Camden with the help of 'Green Gym'. </w:t>
      </w:r>
    </w:p>
    <w:p w:rsidR="00D221F7" w:rsidRDefault="00D221F7" w:rsidP="00D221F7">
      <w:pPr>
        <w:rPr>
          <w:sz w:val="24"/>
          <w:szCs w:val="24"/>
        </w:rPr>
      </w:pPr>
    </w:p>
    <w:p w:rsidR="006805E2" w:rsidRDefault="006805E2" w:rsidP="00D221F7">
      <w:pPr>
        <w:rPr>
          <w:sz w:val="24"/>
          <w:szCs w:val="24"/>
        </w:rPr>
      </w:pPr>
    </w:p>
    <w:p w:rsidR="00272CB2" w:rsidRPr="00D3722A" w:rsidRDefault="00272CB2" w:rsidP="00275AC6">
      <w:pPr>
        <w:rPr>
          <w:b/>
          <w:sz w:val="28"/>
          <w:szCs w:val="28"/>
        </w:rPr>
      </w:pPr>
      <w:r w:rsidRPr="00D3722A">
        <w:rPr>
          <w:b/>
          <w:sz w:val="28"/>
          <w:szCs w:val="28"/>
        </w:rPr>
        <w:t>Oak Hill Wood</w:t>
      </w:r>
    </w:p>
    <w:p w:rsidR="00D3722A" w:rsidRPr="00275AC6" w:rsidRDefault="00D3722A" w:rsidP="00D3722A">
      <w:pPr>
        <w:pStyle w:val="TableParagraph"/>
        <w:spacing w:before="61"/>
        <w:rPr>
          <w:rFonts w:eastAsia="Arial" w:cstheme="minorHAnsi"/>
          <w:b/>
          <w:sz w:val="24"/>
          <w:szCs w:val="24"/>
        </w:rPr>
      </w:pPr>
      <w:r w:rsidRPr="00275AC6">
        <w:rPr>
          <w:rFonts w:cstheme="minorHAnsi"/>
          <w:b/>
          <w:sz w:val="24"/>
          <w:szCs w:val="24"/>
        </w:rPr>
        <w:t>Richness of</w:t>
      </w:r>
      <w:r w:rsidRPr="00275AC6">
        <w:rPr>
          <w:rFonts w:cstheme="minorHAnsi"/>
          <w:b/>
          <w:spacing w:val="-4"/>
          <w:sz w:val="24"/>
          <w:szCs w:val="24"/>
        </w:rPr>
        <w:t xml:space="preserve"> </w:t>
      </w:r>
      <w:r w:rsidRPr="00275AC6">
        <w:rPr>
          <w:rFonts w:cstheme="minorHAnsi"/>
          <w:b/>
          <w:sz w:val="24"/>
          <w:szCs w:val="24"/>
        </w:rPr>
        <w:t>Wildlife:</w:t>
      </w:r>
    </w:p>
    <w:p w:rsidR="004C4397" w:rsidRDefault="00D3722A" w:rsidP="004C4397">
      <w:pPr>
        <w:pStyle w:val="Default"/>
        <w:rPr>
          <w:rFonts w:asciiTheme="minorHAnsi" w:hAnsiTheme="minorHAnsi"/>
          <w:color w:val="auto"/>
        </w:rPr>
      </w:pPr>
      <w:r w:rsidRPr="00D3722A">
        <w:rPr>
          <w:rFonts w:asciiTheme="minorHAnsi" w:hAnsiTheme="minorHAnsi" w:cstheme="minorHAnsi"/>
          <w:shd w:val="clear" w:color="auto" w:fill="FFFFFF"/>
        </w:rPr>
        <w:t xml:space="preserve">The area of Oak Hill Wood is particularly known for its native bluebells.  </w:t>
      </w:r>
      <w:r w:rsidR="004C4397" w:rsidRPr="00275AC6">
        <w:rPr>
          <w:rFonts w:asciiTheme="minorHAnsi" w:hAnsiTheme="minorHAnsi"/>
          <w:color w:val="auto"/>
        </w:rPr>
        <w:t xml:space="preserve">This is the largest individual block of woodland in the Branch Hill area. </w:t>
      </w:r>
      <w:r>
        <w:rPr>
          <w:rFonts w:asciiTheme="minorHAnsi" w:hAnsiTheme="minorHAnsi"/>
          <w:color w:val="auto"/>
        </w:rPr>
        <w:t xml:space="preserve"> </w:t>
      </w:r>
      <w:r w:rsidR="004C4397" w:rsidRPr="00275AC6">
        <w:rPr>
          <w:rFonts w:asciiTheme="minorHAnsi" w:hAnsiTheme="minorHAnsi"/>
          <w:color w:val="auto"/>
        </w:rPr>
        <w:t>It is secondary woodland which includes sweet chestnut (</w:t>
      </w:r>
      <w:proofErr w:type="spellStart"/>
      <w:r w:rsidR="004C4397" w:rsidRPr="00275AC6">
        <w:rPr>
          <w:rFonts w:asciiTheme="minorHAnsi" w:hAnsiTheme="minorHAnsi"/>
          <w:color w:val="auto"/>
        </w:rPr>
        <w:t>Castanea</w:t>
      </w:r>
      <w:proofErr w:type="spellEnd"/>
      <w:r w:rsidR="004C4397" w:rsidRPr="00275AC6">
        <w:rPr>
          <w:rFonts w:asciiTheme="minorHAnsi" w:hAnsiTheme="minorHAnsi"/>
          <w:color w:val="auto"/>
        </w:rPr>
        <w:t xml:space="preserve"> </w:t>
      </w:r>
      <w:proofErr w:type="spellStart"/>
      <w:r w:rsidR="004C4397" w:rsidRPr="00275AC6">
        <w:rPr>
          <w:rFonts w:asciiTheme="minorHAnsi" w:hAnsiTheme="minorHAnsi"/>
          <w:color w:val="auto"/>
        </w:rPr>
        <w:t>sativa</w:t>
      </w:r>
      <w:proofErr w:type="spellEnd"/>
      <w:r w:rsidR="004C4397" w:rsidRPr="00275AC6">
        <w:rPr>
          <w:rFonts w:asciiTheme="minorHAnsi" w:hAnsiTheme="minorHAnsi"/>
          <w:color w:val="auto"/>
        </w:rPr>
        <w:t>), horse-chestnut (</w:t>
      </w:r>
      <w:proofErr w:type="spellStart"/>
      <w:r w:rsidR="004C4397" w:rsidRPr="00275AC6">
        <w:rPr>
          <w:rFonts w:asciiTheme="minorHAnsi" w:hAnsiTheme="minorHAnsi"/>
          <w:color w:val="auto"/>
        </w:rPr>
        <w:t>Aesculus</w:t>
      </w:r>
      <w:proofErr w:type="spellEnd"/>
      <w:r w:rsidR="004C4397" w:rsidRPr="00275AC6">
        <w:rPr>
          <w:rFonts w:asciiTheme="minorHAnsi" w:hAnsiTheme="minorHAnsi"/>
          <w:color w:val="auto"/>
        </w:rPr>
        <w:t xml:space="preserve"> </w:t>
      </w:r>
      <w:proofErr w:type="spellStart"/>
      <w:r w:rsidR="004C4397" w:rsidRPr="00275AC6">
        <w:rPr>
          <w:rFonts w:asciiTheme="minorHAnsi" w:hAnsiTheme="minorHAnsi"/>
          <w:color w:val="auto"/>
        </w:rPr>
        <w:t>hippocastanum</w:t>
      </w:r>
      <w:proofErr w:type="spellEnd"/>
      <w:r w:rsidR="004C4397" w:rsidRPr="00275AC6">
        <w:rPr>
          <w:rFonts w:asciiTheme="minorHAnsi" w:hAnsiTheme="minorHAnsi"/>
          <w:color w:val="auto"/>
        </w:rPr>
        <w:t xml:space="preserve">), sycamore (Acer </w:t>
      </w:r>
      <w:proofErr w:type="spellStart"/>
      <w:r w:rsidR="004C4397" w:rsidRPr="00275AC6">
        <w:rPr>
          <w:rFonts w:asciiTheme="minorHAnsi" w:hAnsiTheme="minorHAnsi"/>
          <w:color w:val="auto"/>
        </w:rPr>
        <w:lastRenderedPageBreak/>
        <w:t>pseudoplatanus</w:t>
      </w:r>
      <w:proofErr w:type="spellEnd"/>
      <w:r w:rsidR="004C4397" w:rsidRPr="00275AC6">
        <w:rPr>
          <w:rFonts w:asciiTheme="minorHAnsi" w:hAnsiTheme="minorHAnsi"/>
          <w:color w:val="auto"/>
        </w:rPr>
        <w:t>), oak (</w:t>
      </w:r>
      <w:proofErr w:type="spellStart"/>
      <w:r w:rsidR="004C4397" w:rsidRPr="00275AC6">
        <w:rPr>
          <w:rFonts w:asciiTheme="minorHAnsi" w:hAnsiTheme="minorHAnsi"/>
          <w:color w:val="auto"/>
        </w:rPr>
        <w:t>Quercus</w:t>
      </w:r>
      <w:proofErr w:type="spellEnd"/>
      <w:r w:rsidR="004C4397" w:rsidRPr="00275AC6">
        <w:rPr>
          <w:rFonts w:asciiTheme="minorHAnsi" w:hAnsiTheme="minorHAnsi"/>
          <w:color w:val="auto"/>
        </w:rPr>
        <w:t xml:space="preserve"> sp.), white poplar (</w:t>
      </w:r>
      <w:proofErr w:type="spellStart"/>
      <w:r w:rsidR="004C4397" w:rsidRPr="00275AC6">
        <w:rPr>
          <w:rFonts w:asciiTheme="minorHAnsi" w:hAnsiTheme="minorHAnsi"/>
          <w:color w:val="auto"/>
        </w:rPr>
        <w:t>Populus</w:t>
      </w:r>
      <w:proofErr w:type="spellEnd"/>
      <w:r w:rsidR="004C4397" w:rsidRPr="00275AC6">
        <w:rPr>
          <w:rFonts w:asciiTheme="minorHAnsi" w:hAnsiTheme="minorHAnsi"/>
          <w:color w:val="auto"/>
        </w:rPr>
        <w:t xml:space="preserve"> alba), common lime (</w:t>
      </w:r>
      <w:proofErr w:type="spellStart"/>
      <w:r w:rsidR="004C4397" w:rsidRPr="00275AC6">
        <w:rPr>
          <w:rFonts w:asciiTheme="minorHAnsi" w:hAnsiTheme="minorHAnsi"/>
          <w:color w:val="auto"/>
        </w:rPr>
        <w:t>Tilia</w:t>
      </w:r>
      <w:proofErr w:type="spellEnd"/>
      <w:r w:rsidR="004C4397" w:rsidRPr="00275AC6">
        <w:rPr>
          <w:rFonts w:asciiTheme="minorHAnsi" w:hAnsiTheme="minorHAnsi"/>
          <w:color w:val="auto"/>
        </w:rPr>
        <w:t xml:space="preserve"> x </w:t>
      </w:r>
      <w:proofErr w:type="spellStart"/>
      <w:r w:rsidR="004C4397" w:rsidRPr="00275AC6">
        <w:rPr>
          <w:rFonts w:asciiTheme="minorHAnsi" w:hAnsiTheme="minorHAnsi"/>
          <w:color w:val="auto"/>
        </w:rPr>
        <w:t>europaea</w:t>
      </w:r>
      <w:proofErr w:type="spellEnd"/>
      <w:r w:rsidR="004C4397" w:rsidRPr="00275AC6">
        <w:rPr>
          <w:rFonts w:asciiTheme="minorHAnsi" w:hAnsiTheme="minorHAnsi"/>
          <w:color w:val="auto"/>
        </w:rPr>
        <w:t xml:space="preserve">) and holly (Ilex </w:t>
      </w:r>
      <w:proofErr w:type="spellStart"/>
      <w:r w:rsidR="004C4397" w:rsidRPr="00275AC6">
        <w:rPr>
          <w:rFonts w:asciiTheme="minorHAnsi" w:hAnsiTheme="minorHAnsi"/>
          <w:color w:val="auto"/>
        </w:rPr>
        <w:t>aquilifolium</w:t>
      </w:r>
      <w:proofErr w:type="spellEnd"/>
      <w:r w:rsidR="004C4397" w:rsidRPr="00275AC6">
        <w:rPr>
          <w:rFonts w:asciiTheme="minorHAnsi" w:hAnsiTheme="minorHAnsi"/>
          <w:color w:val="auto"/>
        </w:rPr>
        <w:t xml:space="preserve">). </w:t>
      </w:r>
      <w:r w:rsidR="00CC4AD8">
        <w:rPr>
          <w:rFonts w:asciiTheme="minorHAnsi" w:hAnsiTheme="minorHAnsi"/>
          <w:color w:val="auto"/>
        </w:rPr>
        <w:t xml:space="preserve"> </w:t>
      </w:r>
      <w:r w:rsidR="004C4397" w:rsidRPr="00275AC6">
        <w:rPr>
          <w:rFonts w:asciiTheme="minorHAnsi" w:hAnsiTheme="minorHAnsi"/>
          <w:color w:val="auto"/>
        </w:rPr>
        <w:t>Other species have colonised, including silver birch (</w:t>
      </w:r>
      <w:proofErr w:type="spellStart"/>
      <w:r w:rsidR="004C4397" w:rsidRPr="00275AC6">
        <w:rPr>
          <w:rFonts w:asciiTheme="minorHAnsi" w:hAnsiTheme="minorHAnsi"/>
          <w:color w:val="auto"/>
        </w:rPr>
        <w:t>Betula</w:t>
      </w:r>
      <w:proofErr w:type="spellEnd"/>
      <w:r w:rsidR="004C4397" w:rsidRPr="00275AC6">
        <w:rPr>
          <w:rFonts w:asciiTheme="minorHAnsi" w:hAnsiTheme="minorHAnsi"/>
          <w:color w:val="auto"/>
        </w:rPr>
        <w:t xml:space="preserve"> </w:t>
      </w:r>
      <w:proofErr w:type="spellStart"/>
      <w:r w:rsidR="004C4397" w:rsidRPr="00275AC6">
        <w:rPr>
          <w:rFonts w:asciiTheme="minorHAnsi" w:hAnsiTheme="minorHAnsi"/>
          <w:color w:val="auto"/>
        </w:rPr>
        <w:t>pendula</w:t>
      </w:r>
      <w:proofErr w:type="spellEnd"/>
      <w:r w:rsidR="004C4397" w:rsidRPr="00275AC6">
        <w:rPr>
          <w:rFonts w:asciiTheme="minorHAnsi" w:hAnsiTheme="minorHAnsi"/>
          <w:color w:val="auto"/>
        </w:rPr>
        <w:t xml:space="preserve">), downy birch (B. </w:t>
      </w:r>
      <w:proofErr w:type="spellStart"/>
      <w:r w:rsidR="004C4397" w:rsidRPr="00275AC6">
        <w:rPr>
          <w:rFonts w:asciiTheme="minorHAnsi" w:hAnsiTheme="minorHAnsi"/>
          <w:color w:val="auto"/>
        </w:rPr>
        <w:t>pubescens</w:t>
      </w:r>
      <w:proofErr w:type="spellEnd"/>
      <w:r w:rsidR="004C4397" w:rsidRPr="00275AC6">
        <w:rPr>
          <w:rFonts w:asciiTheme="minorHAnsi" w:hAnsiTheme="minorHAnsi"/>
          <w:color w:val="auto"/>
        </w:rPr>
        <w:t>), elm (</w:t>
      </w:r>
      <w:proofErr w:type="spellStart"/>
      <w:r w:rsidR="004C4397" w:rsidRPr="00275AC6">
        <w:rPr>
          <w:rFonts w:asciiTheme="minorHAnsi" w:hAnsiTheme="minorHAnsi"/>
          <w:color w:val="auto"/>
        </w:rPr>
        <w:t>Ulmus</w:t>
      </w:r>
      <w:proofErr w:type="spellEnd"/>
      <w:r w:rsidR="004C4397" w:rsidRPr="00275AC6">
        <w:rPr>
          <w:rFonts w:asciiTheme="minorHAnsi" w:hAnsiTheme="minorHAnsi"/>
          <w:color w:val="auto"/>
        </w:rPr>
        <w:t xml:space="preserve"> sp.), ash (</w:t>
      </w:r>
      <w:proofErr w:type="spellStart"/>
      <w:r w:rsidR="004C4397" w:rsidRPr="00275AC6">
        <w:rPr>
          <w:rFonts w:asciiTheme="minorHAnsi" w:hAnsiTheme="minorHAnsi"/>
          <w:color w:val="auto"/>
        </w:rPr>
        <w:t>Fraxinus</w:t>
      </w:r>
      <w:proofErr w:type="spellEnd"/>
      <w:r w:rsidR="004C4397" w:rsidRPr="00275AC6">
        <w:rPr>
          <w:rFonts w:asciiTheme="minorHAnsi" w:hAnsiTheme="minorHAnsi"/>
          <w:color w:val="auto"/>
        </w:rPr>
        <w:t xml:space="preserve"> excelsior) and elder (</w:t>
      </w:r>
      <w:proofErr w:type="spellStart"/>
      <w:r w:rsidR="004C4397" w:rsidRPr="00275AC6">
        <w:rPr>
          <w:rFonts w:asciiTheme="minorHAnsi" w:hAnsiTheme="minorHAnsi"/>
          <w:color w:val="auto"/>
        </w:rPr>
        <w:t>Sambucus</w:t>
      </w:r>
      <w:proofErr w:type="spellEnd"/>
      <w:r w:rsidR="004C4397" w:rsidRPr="00275AC6">
        <w:rPr>
          <w:rFonts w:asciiTheme="minorHAnsi" w:hAnsiTheme="minorHAnsi"/>
          <w:color w:val="auto"/>
        </w:rPr>
        <w:t xml:space="preserve"> </w:t>
      </w:r>
      <w:proofErr w:type="spellStart"/>
      <w:r w:rsidR="004C4397" w:rsidRPr="00275AC6">
        <w:rPr>
          <w:rFonts w:asciiTheme="minorHAnsi" w:hAnsiTheme="minorHAnsi"/>
          <w:color w:val="auto"/>
        </w:rPr>
        <w:t>nigra</w:t>
      </w:r>
      <w:proofErr w:type="spellEnd"/>
      <w:r w:rsidR="004C4397" w:rsidRPr="00275AC6">
        <w:rPr>
          <w:rFonts w:asciiTheme="minorHAnsi" w:hAnsiTheme="minorHAnsi"/>
          <w:color w:val="auto"/>
        </w:rPr>
        <w:t>) (</w:t>
      </w:r>
      <w:r w:rsidR="00164A97">
        <w:rPr>
          <w:rFonts w:asciiTheme="minorHAnsi" w:hAnsiTheme="minorHAnsi"/>
          <w:color w:val="auto"/>
        </w:rPr>
        <w:t>'</w:t>
      </w:r>
      <w:r w:rsidR="004C4397" w:rsidRPr="00275AC6">
        <w:rPr>
          <w:rFonts w:asciiTheme="minorHAnsi" w:hAnsiTheme="minorHAnsi" w:cstheme="minorHAnsi"/>
        </w:rPr>
        <w:t>Review of Sites of Importance for Nature Conservation (SINC) in the London Borough of Camden</w:t>
      </w:r>
      <w:r w:rsidR="00164A97">
        <w:rPr>
          <w:rFonts w:asciiTheme="minorHAnsi" w:hAnsiTheme="minorHAnsi" w:cstheme="minorHAnsi"/>
        </w:rPr>
        <w:t>'</w:t>
      </w:r>
      <w:r w:rsidR="004C4397" w:rsidRPr="00275AC6">
        <w:rPr>
          <w:rFonts w:asciiTheme="minorHAnsi" w:hAnsiTheme="minorHAnsi" w:cstheme="minorHAnsi"/>
        </w:rPr>
        <w:t>, 2014</w:t>
      </w:r>
      <w:r w:rsidR="004C4397" w:rsidRPr="00275AC6">
        <w:rPr>
          <w:rFonts w:asciiTheme="minorHAnsi" w:hAnsiTheme="minorHAnsi"/>
          <w:color w:val="auto"/>
        </w:rPr>
        <w:t xml:space="preserve">). </w:t>
      </w:r>
      <w:r>
        <w:rPr>
          <w:rFonts w:asciiTheme="minorHAnsi" w:hAnsiTheme="minorHAnsi"/>
          <w:color w:val="auto"/>
        </w:rPr>
        <w:t xml:space="preserve"> Many of its taller trees have veteran characteristics and are therefore important sources of insects and fungi associated with such trees, as well as harbouring birds and bats that nest within their hollows and holes.</w:t>
      </w:r>
    </w:p>
    <w:p w:rsidR="004C4397" w:rsidRDefault="004C4397" w:rsidP="00275AC6">
      <w:pPr>
        <w:pStyle w:val="TableParagraph"/>
        <w:spacing w:line="228" w:lineRule="auto"/>
        <w:rPr>
          <w:rFonts w:cs="Arial"/>
          <w:sz w:val="24"/>
          <w:szCs w:val="24"/>
          <w:shd w:val="clear" w:color="auto" w:fill="FFFFFF"/>
        </w:rPr>
      </w:pPr>
    </w:p>
    <w:p w:rsidR="00272CB2" w:rsidRDefault="00915E2A" w:rsidP="00275AC6">
      <w:pPr>
        <w:pStyle w:val="TableParagraph"/>
        <w:spacing w:line="228" w:lineRule="auto"/>
        <w:rPr>
          <w:rFonts w:cs="Arial"/>
          <w:sz w:val="24"/>
          <w:szCs w:val="24"/>
          <w:shd w:val="clear" w:color="auto" w:fill="FFFFFF"/>
        </w:rPr>
      </w:pPr>
      <w:r>
        <w:rPr>
          <w:rFonts w:cs="Arial"/>
          <w:sz w:val="24"/>
          <w:szCs w:val="24"/>
          <w:shd w:val="clear" w:color="auto" w:fill="FFFFFF"/>
        </w:rPr>
        <w:t xml:space="preserve">After rainfall </w:t>
      </w:r>
      <w:r w:rsidR="004C4397">
        <w:rPr>
          <w:rFonts w:cs="Arial"/>
          <w:sz w:val="24"/>
          <w:szCs w:val="24"/>
          <w:shd w:val="clear" w:color="auto" w:fill="FFFFFF"/>
        </w:rPr>
        <w:t xml:space="preserve">its sloping areas run with </w:t>
      </w:r>
      <w:r>
        <w:rPr>
          <w:rFonts w:cs="Arial"/>
          <w:sz w:val="24"/>
          <w:szCs w:val="24"/>
          <w:shd w:val="clear" w:color="auto" w:fill="FFFFFF"/>
        </w:rPr>
        <w:t xml:space="preserve">water </w:t>
      </w:r>
      <w:r w:rsidR="004C4397">
        <w:rPr>
          <w:rFonts w:cs="Arial"/>
          <w:sz w:val="24"/>
          <w:szCs w:val="24"/>
          <w:shd w:val="clear" w:color="auto" w:fill="FFFFFF"/>
        </w:rPr>
        <w:t xml:space="preserve">rivulets </w:t>
      </w:r>
      <w:r>
        <w:rPr>
          <w:rFonts w:cs="Arial"/>
          <w:sz w:val="24"/>
          <w:szCs w:val="24"/>
          <w:shd w:val="clear" w:color="auto" w:fill="FFFFFF"/>
        </w:rPr>
        <w:t>and there are permanently</w:t>
      </w:r>
      <w:r w:rsidR="004C4397">
        <w:rPr>
          <w:rFonts w:cs="Arial"/>
          <w:sz w:val="24"/>
          <w:szCs w:val="24"/>
          <w:shd w:val="clear" w:color="auto" w:fill="FFFFFF"/>
        </w:rPr>
        <w:t xml:space="preserve"> boggy areas at their base</w:t>
      </w:r>
      <w:r w:rsidR="00A93142">
        <w:rPr>
          <w:rFonts w:cs="Arial"/>
          <w:sz w:val="24"/>
          <w:szCs w:val="24"/>
          <w:shd w:val="clear" w:color="auto" w:fill="FFFFFF"/>
        </w:rPr>
        <w:t>, even in periods of drought</w:t>
      </w:r>
      <w:r w:rsidR="00272CB2" w:rsidRPr="009D483E">
        <w:rPr>
          <w:rFonts w:cs="Arial"/>
          <w:sz w:val="24"/>
          <w:szCs w:val="24"/>
          <w:shd w:val="clear" w:color="auto" w:fill="FFFFFF"/>
        </w:rPr>
        <w:t xml:space="preserve">. </w:t>
      </w:r>
      <w:r w:rsidR="004C4397">
        <w:rPr>
          <w:rFonts w:cs="Arial"/>
          <w:sz w:val="24"/>
          <w:szCs w:val="24"/>
          <w:shd w:val="clear" w:color="auto" w:fill="FFFFFF"/>
        </w:rPr>
        <w:t xml:space="preserve"> Th</w:t>
      </w:r>
      <w:r>
        <w:rPr>
          <w:rFonts w:cs="Arial"/>
          <w:sz w:val="24"/>
          <w:szCs w:val="24"/>
          <w:shd w:val="clear" w:color="auto" w:fill="FFFFFF"/>
        </w:rPr>
        <w:t xml:space="preserve">e local </w:t>
      </w:r>
      <w:r w:rsidR="009E7C55">
        <w:rPr>
          <w:rFonts w:cs="Arial"/>
          <w:sz w:val="24"/>
          <w:szCs w:val="24"/>
          <w:shd w:val="clear" w:color="auto" w:fill="FFFFFF"/>
        </w:rPr>
        <w:t>streams</w:t>
      </w:r>
      <w:r w:rsidR="004C4397">
        <w:rPr>
          <w:rFonts w:cs="Arial"/>
          <w:sz w:val="24"/>
          <w:szCs w:val="24"/>
          <w:shd w:val="clear" w:color="auto" w:fill="FFFFFF"/>
        </w:rPr>
        <w:t xml:space="preserve"> merge into the </w:t>
      </w:r>
      <w:r w:rsidR="00A93142">
        <w:rPr>
          <w:rFonts w:cs="Arial"/>
          <w:sz w:val="24"/>
          <w:szCs w:val="24"/>
          <w:shd w:val="clear" w:color="auto" w:fill="FFFFFF"/>
        </w:rPr>
        <w:t xml:space="preserve">eastern arm of the </w:t>
      </w:r>
      <w:r w:rsidR="00905EC5">
        <w:rPr>
          <w:rFonts w:cs="Arial"/>
          <w:sz w:val="24"/>
          <w:szCs w:val="24"/>
          <w:shd w:val="clear" w:color="auto" w:fill="FFFFFF"/>
        </w:rPr>
        <w:t>Canon Stream which</w:t>
      </w:r>
      <w:r w:rsidR="004C4397">
        <w:rPr>
          <w:rFonts w:cs="Arial"/>
          <w:sz w:val="24"/>
          <w:szCs w:val="24"/>
          <w:shd w:val="clear" w:color="auto" w:fill="FFFFFF"/>
        </w:rPr>
        <w:t xml:space="preserve"> can be heard under a manhole cover in </w:t>
      </w:r>
      <w:proofErr w:type="spellStart"/>
      <w:r w:rsidR="004C4397">
        <w:rPr>
          <w:rFonts w:cs="Arial"/>
          <w:sz w:val="24"/>
          <w:szCs w:val="24"/>
          <w:shd w:val="clear" w:color="auto" w:fill="FFFFFF"/>
        </w:rPr>
        <w:t>Redington</w:t>
      </w:r>
      <w:proofErr w:type="spellEnd"/>
      <w:r w:rsidR="004C4397">
        <w:rPr>
          <w:rFonts w:cs="Arial"/>
          <w:sz w:val="24"/>
          <w:szCs w:val="24"/>
          <w:shd w:val="clear" w:color="auto" w:fill="FFFFFF"/>
        </w:rPr>
        <w:t xml:space="preserve"> Gardens outside Oak Tree House.</w:t>
      </w:r>
      <w:r w:rsidR="003F70E0">
        <w:rPr>
          <w:rFonts w:cs="Arial"/>
          <w:sz w:val="24"/>
          <w:szCs w:val="24"/>
          <w:shd w:val="clear" w:color="auto" w:fill="FFFFFF"/>
        </w:rPr>
        <w:t xml:space="preserve">  The gardens of private houses </w:t>
      </w:r>
      <w:proofErr w:type="spellStart"/>
      <w:r w:rsidR="003F70E0" w:rsidRPr="009D483E">
        <w:rPr>
          <w:rFonts w:cs="Arial"/>
          <w:sz w:val="24"/>
          <w:szCs w:val="24"/>
          <w:shd w:val="clear" w:color="auto" w:fill="FFFFFF"/>
        </w:rPr>
        <w:t>Coombe</w:t>
      </w:r>
      <w:proofErr w:type="spellEnd"/>
      <w:r w:rsidR="003F70E0" w:rsidRPr="009D483E">
        <w:rPr>
          <w:rFonts w:cs="Arial"/>
          <w:sz w:val="24"/>
          <w:szCs w:val="24"/>
          <w:shd w:val="clear" w:color="auto" w:fill="FFFFFF"/>
        </w:rPr>
        <w:t xml:space="preserve"> Edge</w:t>
      </w:r>
      <w:r w:rsidR="003F70E0">
        <w:rPr>
          <w:rFonts w:cs="Arial"/>
          <w:sz w:val="24"/>
          <w:szCs w:val="24"/>
          <w:shd w:val="clear" w:color="auto" w:fill="FFFFFF"/>
        </w:rPr>
        <w:t xml:space="preserve"> and</w:t>
      </w:r>
      <w:r w:rsidR="003F70E0" w:rsidRPr="009D483E">
        <w:rPr>
          <w:rFonts w:cs="Arial"/>
          <w:sz w:val="24"/>
          <w:szCs w:val="24"/>
          <w:shd w:val="clear" w:color="auto" w:fill="FFFFFF"/>
        </w:rPr>
        <w:t xml:space="preserve"> O</w:t>
      </w:r>
      <w:r w:rsidR="003F70E0">
        <w:rPr>
          <w:rFonts w:cs="Arial"/>
          <w:sz w:val="24"/>
          <w:szCs w:val="24"/>
          <w:shd w:val="clear" w:color="auto" w:fill="FFFFFF"/>
        </w:rPr>
        <w:t>ak Hill House are also included in this section.</w:t>
      </w:r>
    </w:p>
    <w:p w:rsidR="0021429D" w:rsidRPr="00275AC6" w:rsidRDefault="00D3722A" w:rsidP="00275AC6">
      <w:pPr>
        <w:pStyle w:val="TableParagraph"/>
        <w:spacing w:line="228" w:lineRule="auto"/>
        <w:rPr>
          <w:rFonts w:cstheme="minorHAnsi"/>
          <w:sz w:val="24"/>
          <w:szCs w:val="24"/>
          <w:shd w:val="clear" w:color="auto" w:fill="FFFFFF"/>
        </w:rPr>
      </w:pPr>
      <w:r>
        <w:rPr>
          <w:rFonts w:eastAsia="Times New Roman" w:cstheme="minorHAnsi"/>
          <w:color w:val="000000"/>
          <w:sz w:val="24"/>
          <w:szCs w:val="24"/>
          <w:lang w:eastAsia="en-GB"/>
        </w:rPr>
        <w:t>It is of immense i</w:t>
      </w:r>
      <w:r w:rsidR="0021429D" w:rsidRPr="00275AC6">
        <w:rPr>
          <w:rFonts w:eastAsia="Times New Roman" w:cstheme="minorHAnsi"/>
          <w:color w:val="000000"/>
          <w:sz w:val="24"/>
          <w:szCs w:val="24"/>
          <w:lang w:eastAsia="en-GB"/>
        </w:rPr>
        <w:t>mportance as a </w:t>
      </w:r>
      <w:r w:rsidR="00157DA3">
        <w:rPr>
          <w:rFonts w:eastAsia="Times New Roman" w:cstheme="minorHAnsi"/>
          <w:color w:val="000000"/>
          <w:sz w:val="24"/>
          <w:szCs w:val="24"/>
          <w:lang w:eastAsia="en-GB"/>
        </w:rPr>
        <w:t>biodiversity</w:t>
      </w:r>
      <w:r w:rsidR="0021429D" w:rsidRPr="00275AC6">
        <w:rPr>
          <w:rFonts w:eastAsia="Times New Roman" w:cstheme="minorHAnsi"/>
          <w:color w:val="000000"/>
          <w:sz w:val="24"/>
          <w:szCs w:val="24"/>
          <w:lang w:eastAsia="en-GB"/>
        </w:rPr>
        <w:t xml:space="preserve"> corridor into the village, particularly for bats and </w:t>
      </w:r>
      <w:r w:rsidR="00C219E3">
        <w:rPr>
          <w:rFonts w:eastAsia="Times New Roman" w:cstheme="minorHAnsi"/>
          <w:color w:val="000000"/>
          <w:sz w:val="24"/>
          <w:szCs w:val="24"/>
          <w:lang w:eastAsia="en-GB"/>
        </w:rPr>
        <w:t xml:space="preserve">owls and </w:t>
      </w:r>
      <w:r w:rsidR="0021429D" w:rsidRPr="00275AC6">
        <w:rPr>
          <w:rFonts w:eastAsia="Times New Roman" w:cstheme="minorHAnsi"/>
          <w:color w:val="000000"/>
          <w:sz w:val="24"/>
          <w:szCs w:val="24"/>
          <w:lang w:eastAsia="en-GB"/>
        </w:rPr>
        <w:t xml:space="preserve">for the link between the veteran hedgerow trees on Hampstead Heath and the veteran hedgerow trees in the </w:t>
      </w:r>
      <w:proofErr w:type="spellStart"/>
      <w:r w:rsidR="0021429D" w:rsidRPr="00275AC6">
        <w:rPr>
          <w:rFonts w:eastAsia="Times New Roman" w:cstheme="minorHAnsi"/>
          <w:color w:val="000000"/>
          <w:sz w:val="24"/>
          <w:szCs w:val="24"/>
          <w:lang w:eastAsia="en-GB"/>
        </w:rPr>
        <w:t>Redington</w:t>
      </w:r>
      <w:proofErr w:type="spellEnd"/>
      <w:r w:rsidR="0021429D" w:rsidRPr="00275AC6">
        <w:rPr>
          <w:rFonts w:eastAsia="Times New Roman" w:cstheme="minorHAnsi"/>
          <w:color w:val="000000"/>
          <w:sz w:val="24"/>
          <w:szCs w:val="24"/>
          <w:lang w:eastAsia="en-GB"/>
        </w:rPr>
        <w:t xml:space="preserve"> Frognal area that still exist in some gardens.</w:t>
      </w:r>
    </w:p>
    <w:p w:rsidR="0021429D" w:rsidRDefault="0021429D" w:rsidP="0021429D">
      <w:pPr>
        <w:pStyle w:val="TableParagraph"/>
        <w:spacing w:line="228" w:lineRule="auto"/>
        <w:rPr>
          <w:rFonts w:eastAsia="Arial" w:cstheme="minorHAnsi"/>
          <w:sz w:val="24"/>
          <w:szCs w:val="24"/>
        </w:rPr>
      </w:pPr>
    </w:p>
    <w:p w:rsidR="006805E2" w:rsidRDefault="006805E2" w:rsidP="0021429D">
      <w:pPr>
        <w:pStyle w:val="TableParagraph"/>
        <w:spacing w:line="228" w:lineRule="auto"/>
        <w:rPr>
          <w:rFonts w:eastAsia="Arial" w:cstheme="minorHAnsi"/>
          <w:sz w:val="24"/>
          <w:szCs w:val="24"/>
        </w:rPr>
      </w:pPr>
    </w:p>
    <w:p w:rsidR="005C237D" w:rsidRDefault="005C237D" w:rsidP="005C237D">
      <w:proofErr w:type="spellStart"/>
      <w:r w:rsidRPr="005C237D">
        <w:rPr>
          <w:b/>
          <w:sz w:val="28"/>
          <w:szCs w:val="28"/>
        </w:rPr>
        <w:t>Spedan</w:t>
      </w:r>
      <w:proofErr w:type="spellEnd"/>
      <w:r w:rsidRPr="005C237D">
        <w:rPr>
          <w:b/>
          <w:sz w:val="28"/>
          <w:szCs w:val="28"/>
        </w:rPr>
        <w:t xml:space="preserve"> C</w:t>
      </w:r>
      <w:r>
        <w:rPr>
          <w:b/>
          <w:sz w:val="28"/>
          <w:szCs w:val="28"/>
        </w:rPr>
        <w:t>lose P</w:t>
      </w:r>
      <w:r w:rsidRPr="005C237D">
        <w:rPr>
          <w:b/>
          <w:sz w:val="28"/>
          <w:szCs w:val="28"/>
        </w:rPr>
        <w:t xml:space="preserve">lay </w:t>
      </w:r>
      <w:r>
        <w:rPr>
          <w:b/>
          <w:sz w:val="28"/>
          <w:szCs w:val="28"/>
        </w:rPr>
        <w:t>A</w:t>
      </w:r>
      <w:r w:rsidRPr="005C237D">
        <w:rPr>
          <w:b/>
          <w:sz w:val="28"/>
          <w:szCs w:val="28"/>
        </w:rPr>
        <w:t>rea</w:t>
      </w:r>
      <w:r>
        <w:t xml:space="preserve"> </w:t>
      </w:r>
    </w:p>
    <w:p w:rsidR="005C237D" w:rsidRPr="006F1582" w:rsidRDefault="005C237D" w:rsidP="005C237D">
      <w:pPr>
        <w:pStyle w:val="BodyText"/>
        <w:spacing w:before="91"/>
        <w:ind w:right="208"/>
        <w:rPr>
          <w:rFonts w:asciiTheme="minorHAnsi" w:hAnsiTheme="minorHAnsi" w:cstheme="minorHAnsi"/>
          <w:sz w:val="24"/>
          <w:szCs w:val="24"/>
        </w:rPr>
      </w:pPr>
      <w:r w:rsidRPr="006F1582">
        <w:rPr>
          <w:rFonts w:asciiTheme="minorHAnsi" w:hAnsiTheme="minorHAnsi" w:cstheme="minorHAnsi"/>
          <w:sz w:val="24"/>
          <w:szCs w:val="24"/>
        </w:rPr>
        <w:t>Connected to Oak Hill Wood by wide wooded avenues of common lime, poplar (</w:t>
      </w:r>
      <w:proofErr w:type="spellStart"/>
      <w:r w:rsidRPr="006F1582">
        <w:rPr>
          <w:rFonts w:asciiTheme="minorHAnsi" w:hAnsiTheme="minorHAnsi" w:cstheme="minorHAnsi"/>
          <w:sz w:val="24"/>
          <w:szCs w:val="24"/>
        </w:rPr>
        <w:t>Populus</w:t>
      </w:r>
      <w:proofErr w:type="spellEnd"/>
      <w:r w:rsidRPr="006F1582">
        <w:rPr>
          <w:rFonts w:asciiTheme="minorHAnsi" w:hAnsiTheme="minorHAnsi" w:cstheme="minorHAnsi"/>
          <w:sz w:val="24"/>
          <w:szCs w:val="24"/>
        </w:rPr>
        <w:t xml:space="preserve"> sp.) and yew (</w:t>
      </w:r>
      <w:proofErr w:type="spellStart"/>
      <w:r w:rsidRPr="006F1582">
        <w:rPr>
          <w:rFonts w:asciiTheme="minorHAnsi" w:hAnsiTheme="minorHAnsi" w:cstheme="minorHAnsi"/>
          <w:sz w:val="24"/>
          <w:szCs w:val="24"/>
        </w:rPr>
        <w:t>Taxus</w:t>
      </w:r>
      <w:proofErr w:type="spellEnd"/>
      <w:r w:rsidRPr="006F1582">
        <w:rPr>
          <w:rFonts w:asciiTheme="minorHAnsi" w:hAnsiTheme="minorHAnsi" w:cstheme="minorHAnsi"/>
          <w:sz w:val="24"/>
          <w:szCs w:val="24"/>
        </w:rPr>
        <w:t xml:space="preserve"> </w:t>
      </w:r>
      <w:proofErr w:type="spellStart"/>
      <w:r w:rsidRPr="006F1582">
        <w:rPr>
          <w:rFonts w:asciiTheme="minorHAnsi" w:hAnsiTheme="minorHAnsi" w:cstheme="minorHAnsi"/>
          <w:sz w:val="24"/>
          <w:szCs w:val="24"/>
        </w:rPr>
        <w:t>baccata</w:t>
      </w:r>
      <w:proofErr w:type="spellEnd"/>
      <w:r w:rsidRPr="006F1582">
        <w:rPr>
          <w:rFonts w:asciiTheme="minorHAnsi" w:hAnsiTheme="minorHAnsi" w:cstheme="minorHAnsi"/>
          <w:sz w:val="24"/>
          <w:szCs w:val="24"/>
        </w:rPr>
        <w:t>)</w:t>
      </w:r>
      <w:r w:rsidR="003F70E0">
        <w:rPr>
          <w:rFonts w:asciiTheme="minorHAnsi" w:hAnsiTheme="minorHAnsi" w:cstheme="minorHAnsi"/>
          <w:sz w:val="24"/>
          <w:szCs w:val="24"/>
        </w:rPr>
        <w:t>,</w:t>
      </w:r>
      <w:r w:rsidR="00732CC7">
        <w:rPr>
          <w:rFonts w:asciiTheme="minorHAnsi" w:hAnsiTheme="minorHAnsi" w:cstheme="minorHAnsi"/>
          <w:sz w:val="24"/>
          <w:szCs w:val="24"/>
        </w:rPr>
        <w:t xml:space="preserve"> the </w:t>
      </w:r>
      <w:r w:rsidR="00732CC7" w:rsidRPr="006F1582">
        <w:rPr>
          <w:rFonts w:asciiTheme="minorHAnsi" w:hAnsiTheme="minorHAnsi" w:cstheme="minorHAnsi"/>
          <w:sz w:val="24"/>
          <w:szCs w:val="24"/>
        </w:rPr>
        <w:t>ground</w:t>
      </w:r>
      <w:r w:rsidR="00AF4D8F">
        <w:rPr>
          <w:rFonts w:asciiTheme="minorHAnsi" w:hAnsiTheme="minorHAnsi" w:cstheme="minorHAnsi"/>
          <w:sz w:val="24"/>
          <w:szCs w:val="24"/>
        </w:rPr>
        <w:t>s</w:t>
      </w:r>
      <w:r w:rsidR="00732CC7" w:rsidRPr="006F1582">
        <w:rPr>
          <w:rFonts w:asciiTheme="minorHAnsi" w:hAnsiTheme="minorHAnsi" w:cstheme="minorHAnsi"/>
          <w:sz w:val="24"/>
          <w:szCs w:val="24"/>
        </w:rPr>
        <w:t xml:space="preserve"> of Oak Hill House (mostly composed</w:t>
      </w:r>
      <w:r w:rsidR="00732CC7">
        <w:rPr>
          <w:rFonts w:asciiTheme="minorHAnsi" w:hAnsiTheme="minorHAnsi" w:cstheme="minorHAnsi"/>
          <w:sz w:val="24"/>
          <w:szCs w:val="24"/>
        </w:rPr>
        <w:t xml:space="preserve"> of sycamore and oak),</w:t>
      </w:r>
      <w:r w:rsidR="00732CC7" w:rsidRPr="006F1582">
        <w:rPr>
          <w:rFonts w:asciiTheme="minorHAnsi" w:hAnsiTheme="minorHAnsi" w:cstheme="minorHAnsi"/>
          <w:sz w:val="24"/>
          <w:szCs w:val="24"/>
        </w:rPr>
        <w:t xml:space="preserve"> </w:t>
      </w:r>
      <w:r w:rsidR="003F70E0">
        <w:rPr>
          <w:rFonts w:asciiTheme="minorHAnsi" w:hAnsiTheme="minorHAnsi" w:cstheme="minorHAnsi"/>
          <w:sz w:val="24"/>
          <w:szCs w:val="24"/>
        </w:rPr>
        <w:t xml:space="preserve">and of </w:t>
      </w:r>
      <w:proofErr w:type="spellStart"/>
      <w:r w:rsidR="003F70E0">
        <w:rPr>
          <w:rFonts w:asciiTheme="minorHAnsi" w:hAnsiTheme="minorHAnsi" w:cstheme="minorHAnsi"/>
          <w:sz w:val="24"/>
          <w:szCs w:val="24"/>
        </w:rPr>
        <w:t>Heysham</w:t>
      </w:r>
      <w:proofErr w:type="spellEnd"/>
      <w:r w:rsidR="003F70E0">
        <w:rPr>
          <w:rFonts w:asciiTheme="minorHAnsi" w:hAnsiTheme="minorHAnsi" w:cstheme="minorHAnsi"/>
          <w:sz w:val="24"/>
          <w:szCs w:val="24"/>
        </w:rPr>
        <w:t xml:space="preserve"> House,</w:t>
      </w:r>
      <w:r w:rsidRPr="006F1582">
        <w:rPr>
          <w:rFonts w:asciiTheme="minorHAnsi" w:hAnsiTheme="minorHAnsi" w:cstheme="minorHAnsi"/>
          <w:sz w:val="24"/>
          <w:szCs w:val="24"/>
        </w:rPr>
        <w:t xml:space="preserve"> is a smaller area of woodland and scrub in the north-west corner of the site.  It is dominated by sycamore (</w:t>
      </w:r>
      <w:r w:rsidRPr="006F1582">
        <w:rPr>
          <w:rFonts w:asciiTheme="minorHAnsi" w:hAnsiTheme="minorHAnsi" w:cstheme="minorHAnsi"/>
          <w:i/>
          <w:sz w:val="24"/>
          <w:szCs w:val="24"/>
        </w:rPr>
        <w:t xml:space="preserve">Acer </w:t>
      </w:r>
      <w:proofErr w:type="spellStart"/>
      <w:r w:rsidRPr="006F1582">
        <w:rPr>
          <w:rFonts w:asciiTheme="minorHAnsi" w:hAnsiTheme="minorHAnsi" w:cstheme="minorHAnsi"/>
          <w:i/>
          <w:sz w:val="24"/>
          <w:szCs w:val="24"/>
        </w:rPr>
        <w:t>pseudoplatanus</w:t>
      </w:r>
      <w:proofErr w:type="spellEnd"/>
      <w:r w:rsidRPr="006F1582">
        <w:rPr>
          <w:rFonts w:asciiTheme="minorHAnsi" w:hAnsiTheme="minorHAnsi" w:cstheme="minorHAnsi"/>
          <w:sz w:val="24"/>
          <w:szCs w:val="24"/>
        </w:rPr>
        <w:t xml:space="preserve">) with an </w:t>
      </w:r>
      <w:proofErr w:type="spellStart"/>
      <w:r w:rsidRPr="006F1582">
        <w:rPr>
          <w:rFonts w:asciiTheme="minorHAnsi" w:hAnsiTheme="minorHAnsi" w:cstheme="minorHAnsi"/>
          <w:sz w:val="24"/>
          <w:szCs w:val="24"/>
        </w:rPr>
        <w:t>understorey</w:t>
      </w:r>
      <w:proofErr w:type="spellEnd"/>
      <w:r w:rsidRPr="006F1582">
        <w:rPr>
          <w:rFonts w:asciiTheme="minorHAnsi" w:hAnsiTheme="minorHAnsi" w:cstheme="minorHAnsi"/>
          <w:sz w:val="24"/>
          <w:szCs w:val="24"/>
        </w:rPr>
        <w:t xml:space="preserve"> in which holly is abundant and accompanied by a small number of species including hawthorn (</w:t>
      </w:r>
      <w:proofErr w:type="spellStart"/>
      <w:r w:rsidRPr="006F1582">
        <w:rPr>
          <w:rFonts w:asciiTheme="minorHAnsi" w:hAnsiTheme="minorHAnsi" w:cstheme="minorHAnsi"/>
          <w:i/>
          <w:sz w:val="24"/>
          <w:szCs w:val="24"/>
        </w:rPr>
        <w:t>Crataegus</w:t>
      </w:r>
      <w:proofErr w:type="spellEnd"/>
      <w:r w:rsidRPr="006F1582">
        <w:rPr>
          <w:rFonts w:asciiTheme="minorHAnsi" w:hAnsiTheme="minorHAnsi" w:cstheme="minorHAnsi"/>
          <w:i/>
          <w:sz w:val="24"/>
          <w:szCs w:val="24"/>
        </w:rPr>
        <w:t xml:space="preserve"> </w:t>
      </w:r>
      <w:proofErr w:type="spellStart"/>
      <w:r w:rsidRPr="006F1582">
        <w:rPr>
          <w:rFonts w:asciiTheme="minorHAnsi" w:hAnsiTheme="minorHAnsi" w:cstheme="minorHAnsi"/>
          <w:i/>
          <w:sz w:val="24"/>
          <w:szCs w:val="24"/>
        </w:rPr>
        <w:t>monogyna</w:t>
      </w:r>
      <w:proofErr w:type="spellEnd"/>
      <w:r w:rsidRPr="006F1582">
        <w:rPr>
          <w:rFonts w:asciiTheme="minorHAnsi" w:hAnsiTheme="minorHAnsi" w:cstheme="minorHAnsi"/>
          <w:sz w:val="24"/>
          <w:szCs w:val="24"/>
        </w:rPr>
        <w:t>), elder, cherry laurel and bramble (</w:t>
      </w:r>
      <w:proofErr w:type="spellStart"/>
      <w:r w:rsidRPr="006F1582">
        <w:rPr>
          <w:rFonts w:asciiTheme="minorHAnsi" w:hAnsiTheme="minorHAnsi" w:cstheme="minorHAnsi"/>
          <w:i/>
          <w:sz w:val="24"/>
          <w:szCs w:val="24"/>
        </w:rPr>
        <w:t>Rubus</w:t>
      </w:r>
      <w:proofErr w:type="spellEnd"/>
      <w:r w:rsidRPr="006F1582">
        <w:rPr>
          <w:rFonts w:asciiTheme="minorHAnsi" w:hAnsiTheme="minorHAnsi" w:cstheme="minorHAnsi"/>
          <w:i/>
          <w:sz w:val="24"/>
          <w:szCs w:val="24"/>
        </w:rPr>
        <w:t xml:space="preserve"> </w:t>
      </w:r>
      <w:proofErr w:type="spellStart"/>
      <w:r w:rsidRPr="006F1582">
        <w:rPr>
          <w:rFonts w:asciiTheme="minorHAnsi" w:hAnsiTheme="minorHAnsi" w:cstheme="minorHAnsi"/>
          <w:i/>
          <w:sz w:val="24"/>
          <w:szCs w:val="24"/>
        </w:rPr>
        <w:t>fruticosus</w:t>
      </w:r>
      <w:proofErr w:type="spellEnd"/>
      <w:r w:rsidRPr="006F1582">
        <w:rPr>
          <w:rFonts w:asciiTheme="minorHAnsi" w:hAnsiTheme="minorHAnsi" w:cstheme="minorHAnsi"/>
          <w:sz w:val="24"/>
          <w:szCs w:val="24"/>
        </w:rPr>
        <w:t xml:space="preserve">) </w:t>
      </w:r>
      <w:r w:rsidRPr="006F1582">
        <w:rPr>
          <w:rFonts w:asciiTheme="minorHAnsi" w:hAnsiTheme="minorHAnsi"/>
          <w:sz w:val="24"/>
          <w:szCs w:val="24"/>
        </w:rPr>
        <w:t>(</w:t>
      </w:r>
      <w:r w:rsidR="00A93142">
        <w:rPr>
          <w:rFonts w:asciiTheme="minorHAnsi" w:hAnsiTheme="minorHAnsi"/>
          <w:sz w:val="24"/>
          <w:szCs w:val="24"/>
        </w:rPr>
        <w:t>'</w:t>
      </w:r>
      <w:r w:rsidRPr="006F1582">
        <w:rPr>
          <w:rFonts w:asciiTheme="minorHAnsi" w:hAnsiTheme="minorHAnsi" w:cstheme="minorHAnsi"/>
          <w:sz w:val="24"/>
          <w:szCs w:val="24"/>
        </w:rPr>
        <w:t>Review of Sites of Importance for Nature Conservation (SINC) in the London Borough of Camden</w:t>
      </w:r>
      <w:r w:rsidR="00A93142">
        <w:rPr>
          <w:rFonts w:asciiTheme="minorHAnsi" w:hAnsiTheme="minorHAnsi" w:cstheme="minorHAnsi"/>
          <w:sz w:val="24"/>
          <w:szCs w:val="24"/>
        </w:rPr>
        <w:t>'</w:t>
      </w:r>
      <w:r w:rsidRPr="006F1582">
        <w:rPr>
          <w:rFonts w:asciiTheme="minorHAnsi" w:hAnsiTheme="minorHAnsi" w:cstheme="minorHAnsi"/>
          <w:sz w:val="24"/>
          <w:szCs w:val="24"/>
        </w:rPr>
        <w:t>, 2014</w:t>
      </w:r>
      <w:r w:rsidRPr="006F1582">
        <w:rPr>
          <w:rFonts w:asciiTheme="minorHAnsi" w:hAnsiTheme="minorHAnsi"/>
          <w:sz w:val="24"/>
          <w:szCs w:val="24"/>
        </w:rPr>
        <w:t>).</w:t>
      </w:r>
    </w:p>
    <w:p w:rsidR="00D76786" w:rsidRDefault="00D76786" w:rsidP="00792A69">
      <w:pPr>
        <w:pStyle w:val="TableParagraph"/>
        <w:spacing w:before="120" w:line="228" w:lineRule="auto"/>
        <w:jc w:val="center"/>
        <w:rPr>
          <w:rFonts w:eastAsia="Arial" w:cstheme="minorHAnsi"/>
          <w:b/>
          <w:sz w:val="24"/>
          <w:szCs w:val="24"/>
        </w:rPr>
      </w:pPr>
      <w:r>
        <w:rPr>
          <w:rFonts w:eastAsia="Arial" w:cstheme="minorHAnsi"/>
          <w:b/>
          <w:noProof/>
          <w:sz w:val="24"/>
          <w:szCs w:val="24"/>
          <w:lang w:val="en-GB" w:eastAsia="en-GB"/>
        </w:rPr>
        <w:drawing>
          <wp:inline distT="0" distB="0" distL="0" distR="0">
            <wp:extent cx="5449293" cy="4086970"/>
            <wp:effectExtent l="19050" t="0" r="0" b="0"/>
            <wp:docPr id="19" name="Picture 14" descr="C:\Users\Vicki\Pictures\000 My CAMERA\00 DSC small camera\140MSDCF\Heynsham Lane &amp; Branch Hill House\DSC07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icki\Pictures\000 My CAMERA\00 DSC small camera\140MSDCF\Heynsham Lane &amp; Branch Hill House\DSC07009.JPG"/>
                    <pic:cNvPicPr>
                      <a:picLocks noChangeAspect="1" noChangeArrowheads="1"/>
                    </pic:cNvPicPr>
                  </pic:nvPicPr>
                  <pic:blipFill>
                    <a:blip r:embed="rId16" cstate="print"/>
                    <a:srcRect/>
                    <a:stretch>
                      <a:fillRect/>
                    </a:stretch>
                  </pic:blipFill>
                  <pic:spPr bwMode="auto">
                    <a:xfrm>
                      <a:off x="0" y="0"/>
                      <a:ext cx="5455065" cy="4091299"/>
                    </a:xfrm>
                    <a:prstGeom prst="rect">
                      <a:avLst/>
                    </a:prstGeom>
                    <a:noFill/>
                    <a:ln w="9525">
                      <a:noFill/>
                      <a:miter lim="800000"/>
                      <a:headEnd/>
                      <a:tailEnd/>
                    </a:ln>
                  </pic:spPr>
                </pic:pic>
              </a:graphicData>
            </a:graphic>
          </wp:inline>
        </w:drawing>
      </w:r>
    </w:p>
    <w:p w:rsidR="00D76786" w:rsidRPr="0058404D" w:rsidRDefault="00A93142" w:rsidP="00792A69">
      <w:pPr>
        <w:pStyle w:val="TableParagraph"/>
        <w:spacing w:before="120" w:line="228" w:lineRule="auto"/>
        <w:jc w:val="center"/>
        <w:rPr>
          <w:rFonts w:eastAsia="Arial" w:cstheme="minorHAnsi"/>
          <w:color w:val="595959" w:themeColor="text1" w:themeTint="A6"/>
        </w:rPr>
      </w:pPr>
      <w:proofErr w:type="spellStart"/>
      <w:r w:rsidRPr="0058404D">
        <w:rPr>
          <w:color w:val="595959" w:themeColor="text1" w:themeTint="A6"/>
        </w:rPr>
        <w:t>Spedan</w:t>
      </w:r>
      <w:proofErr w:type="spellEnd"/>
      <w:r w:rsidRPr="0058404D">
        <w:rPr>
          <w:color w:val="595959" w:themeColor="text1" w:themeTint="A6"/>
        </w:rPr>
        <w:t xml:space="preserve"> Close Play Area</w:t>
      </w:r>
    </w:p>
    <w:p w:rsidR="00A93142" w:rsidRDefault="00A93142" w:rsidP="00AF4D8F">
      <w:pPr>
        <w:pStyle w:val="TableParagraph"/>
        <w:spacing w:line="228" w:lineRule="auto"/>
        <w:rPr>
          <w:rFonts w:eastAsia="Arial" w:cstheme="minorHAnsi"/>
          <w:b/>
          <w:sz w:val="24"/>
          <w:szCs w:val="24"/>
        </w:rPr>
      </w:pPr>
    </w:p>
    <w:p w:rsidR="00AF4D8F" w:rsidRPr="006F1582" w:rsidRDefault="00AF4D8F" w:rsidP="00AF4D8F">
      <w:pPr>
        <w:pStyle w:val="TableParagraph"/>
        <w:spacing w:line="228" w:lineRule="auto"/>
        <w:rPr>
          <w:rFonts w:eastAsia="Arial" w:cstheme="minorHAnsi"/>
          <w:b/>
          <w:sz w:val="24"/>
          <w:szCs w:val="24"/>
        </w:rPr>
      </w:pPr>
      <w:r w:rsidRPr="006F1582">
        <w:rPr>
          <w:rFonts w:eastAsia="Arial" w:cstheme="minorHAnsi"/>
          <w:b/>
          <w:sz w:val="24"/>
          <w:szCs w:val="24"/>
        </w:rPr>
        <w:lastRenderedPageBreak/>
        <w:t>Use by Local Community:</w:t>
      </w:r>
      <w:r w:rsidR="00CC4AD8">
        <w:rPr>
          <w:rFonts w:eastAsia="Arial" w:cstheme="minorHAnsi"/>
          <w:b/>
          <w:sz w:val="24"/>
          <w:szCs w:val="24"/>
        </w:rPr>
        <w:t xml:space="preserve"> </w:t>
      </w:r>
    </w:p>
    <w:p w:rsidR="005C237D" w:rsidRPr="006F1582" w:rsidRDefault="005C237D" w:rsidP="005C237D">
      <w:pPr>
        <w:rPr>
          <w:sz w:val="24"/>
          <w:szCs w:val="24"/>
        </w:rPr>
      </w:pPr>
      <w:proofErr w:type="spellStart"/>
      <w:r w:rsidRPr="006F1582">
        <w:rPr>
          <w:sz w:val="24"/>
          <w:szCs w:val="24"/>
        </w:rPr>
        <w:t>Spedan</w:t>
      </w:r>
      <w:proofErr w:type="spellEnd"/>
      <w:r w:rsidRPr="006F1582">
        <w:rPr>
          <w:sz w:val="24"/>
          <w:szCs w:val="24"/>
        </w:rPr>
        <w:t xml:space="preserve"> Close Play Area is set in a wooded enclosure </w:t>
      </w:r>
      <w:r w:rsidR="00732CC7">
        <w:rPr>
          <w:sz w:val="24"/>
          <w:szCs w:val="24"/>
        </w:rPr>
        <w:t>i</w:t>
      </w:r>
      <w:r w:rsidRPr="006F1582">
        <w:rPr>
          <w:sz w:val="24"/>
          <w:szCs w:val="24"/>
        </w:rPr>
        <w:t>n th</w:t>
      </w:r>
      <w:r w:rsidR="00732CC7">
        <w:rPr>
          <w:sz w:val="24"/>
          <w:szCs w:val="24"/>
        </w:rPr>
        <w:t>is north-</w:t>
      </w:r>
      <w:r w:rsidRPr="006F1582">
        <w:rPr>
          <w:sz w:val="24"/>
          <w:szCs w:val="24"/>
        </w:rPr>
        <w:t xml:space="preserve">west </w:t>
      </w:r>
      <w:r w:rsidR="00732CC7">
        <w:rPr>
          <w:sz w:val="24"/>
          <w:szCs w:val="24"/>
        </w:rPr>
        <w:t>area</w:t>
      </w:r>
      <w:r w:rsidRPr="006F1582">
        <w:rPr>
          <w:sz w:val="24"/>
          <w:szCs w:val="24"/>
        </w:rPr>
        <w:t xml:space="preserve"> and provides a valuable play facility for the local community.</w:t>
      </w:r>
      <w:r w:rsidR="00CC4AD8">
        <w:rPr>
          <w:sz w:val="24"/>
          <w:szCs w:val="24"/>
        </w:rPr>
        <w:t xml:space="preserve"> </w:t>
      </w:r>
      <w:r w:rsidRPr="006F1582">
        <w:rPr>
          <w:sz w:val="24"/>
          <w:szCs w:val="24"/>
        </w:rPr>
        <w:t xml:space="preserve"> It caters for children from 4-12 years old.  </w:t>
      </w:r>
    </w:p>
    <w:p w:rsidR="005C237D" w:rsidRPr="006F1582" w:rsidRDefault="005C237D" w:rsidP="005C237D">
      <w:pPr>
        <w:rPr>
          <w:sz w:val="24"/>
          <w:szCs w:val="24"/>
        </w:rPr>
      </w:pPr>
    </w:p>
    <w:p w:rsidR="005C237D" w:rsidRPr="006F1582" w:rsidRDefault="005C237D" w:rsidP="005C237D">
      <w:pPr>
        <w:pStyle w:val="TableParagraph"/>
        <w:spacing w:line="225" w:lineRule="exact"/>
        <w:rPr>
          <w:rFonts w:eastAsia="Arial" w:cstheme="minorHAnsi"/>
          <w:b/>
          <w:sz w:val="24"/>
          <w:szCs w:val="24"/>
        </w:rPr>
      </w:pPr>
      <w:r w:rsidRPr="006F1582">
        <w:rPr>
          <w:rFonts w:cstheme="minorHAnsi"/>
          <w:b/>
          <w:sz w:val="24"/>
          <w:szCs w:val="24"/>
        </w:rPr>
        <w:t>Evidence for Particular</w:t>
      </w:r>
      <w:r w:rsidRPr="006F1582">
        <w:rPr>
          <w:rFonts w:cstheme="minorHAnsi"/>
          <w:b/>
          <w:spacing w:val="-3"/>
          <w:sz w:val="24"/>
          <w:szCs w:val="24"/>
        </w:rPr>
        <w:t xml:space="preserve"> </w:t>
      </w:r>
      <w:r w:rsidRPr="006F1582">
        <w:rPr>
          <w:rFonts w:cstheme="minorHAnsi"/>
          <w:b/>
          <w:sz w:val="24"/>
          <w:szCs w:val="24"/>
        </w:rPr>
        <w:t>Importance</w:t>
      </w:r>
    </w:p>
    <w:p w:rsidR="007A6C02" w:rsidRPr="007A6C02" w:rsidRDefault="007A6C02" w:rsidP="007A6C02">
      <w:pPr>
        <w:rPr>
          <w:rFonts w:cstheme="minorHAnsi"/>
          <w:sz w:val="24"/>
          <w:szCs w:val="24"/>
        </w:rPr>
      </w:pPr>
      <w:r>
        <w:rPr>
          <w:rFonts w:cstheme="minorHAnsi"/>
          <w:sz w:val="24"/>
          <w:szCs w:val="24"/>
        </w:rPr>
        <w:t xml:space="preserve">As well as containing the largest area deficient in natural </w:t>
      </w:r>
      <w:proofErr w:type="spellStart"/>
      <w:r>
        <w:rPr>
          <w:rFonts w:cstheme="minorHAnsi"/>
          <w:sz w:val="24"/>
          <w:szCs w:val="24"/>
        </w:rPr>
        <w:t>greenspace</w:t>
      </w:r>
      <w:proofErr w:type="spellEnd"/>
      <w:r>
        <w:rPr>
          <w:rFonts w:cstheme="minorHAnsi"/>
          <w:sz w:val="24"/>
          <w:szCs w:val="24"/>
        </w:rPr>
        <w:t xml:space="preserve"> in Camden, our neighbouring </w:t>
      </w:r>
      <w:r w:rsidRPr="007A6C02">
        <w:rPr>
          <w:rFonts w:cstheme="minorHAnsi"/>
          <w:sz w:val="24"/>
          <w:szCs w:val="24"/>
        </w:rPr>
        <w:t xml:space="preserve">Frognal and </w:t>
      </w:r>
      <w:proofErr w:type="spellStart"/>
      <w:r w:rsidRPr="007A6C02">
        <w:rPr>
          <w:rFonts w:cstheme="minorHAnsi"/>
          <w:sz w:val="24"/>
          <w:szCs w:val="24"/>
        </w:rPr>
        <w:t>Fitzjohns</w:t>
      </w:r>
      <w:proofErr w:type="spellEnd"/>
      <w:r w:rsidRPr="007A6C02">
        <w:rPr>
          <w:rFonts w:cstheme="minorHAnsi"/>
          <w:sz w:val="24"/>
          <w:szCs w:val="24"/>
        </w:rPr>
        <w:t xml:space="preserve"> ward has zero public parks</w:t>
      </w:r>
      <w:r>
        <w:rPr>
          <w:rFonts w:cstheme="minorHAnsi"/>
          <w:sz w:val="24"/>
          <w:szCs w:val="24"/>
        </w:rPr>
        <w:t>, the only ward in Camden</w:t>
      </w:r>
      <w:r w:rsidR="00AF4D8F">
        <w:rPr>
          <w:rFonts w:cstheme="minorHAnsi"/>
          <w:sz w:val="24"/>
          <w:szCs w:val="24"/>
        </w:rPr>
        <w:t xml:space="preserve"> to have none</w:t>
      </w:r>
      <w:r>
        <w:rPr>
          <w:rFonts w:cstheme="minorHAnsi"/>
          <w:sz w:val="24"/>
          <w:szCs w:val="24"/>
        </w:rPr>
        <w:t>.</w:t>
      </w:r>
      <w:r w:rsidRPr="007A6C02">
        <w:rPr>
          <w:rFonts w:cstheme="minorHAnsi"/>
          <w:sz w:val="24"/>
          <w:szCs w:val="24"/>
        </w:rPr>
        <w:t xml:space="preserve"> </w:t>
      </w:r>
    </w:p>
    <w:p w:rsidR="007A6C02" w:rsidRPr="007A6C02" w:rsidRDefault="007A6C02" w:rsidP="007A6C02">
      <w:pPr>
        <w:pStyle w:val="Default"/>
        <w:rPr>
          <w:rFonts w:asciiTheme="minorHAnsi" w:hAnsiTheme="minorHAnsi" w:cstheme="minorHAnsi"/>
        </w:rPr>
      </w:pPr>
    </w:p>
    <w:p w:rsidR="005C237D" w:rsidRPr="006F1582" w:rsidRDefault="007A6C02" w:rsidP="006F1582">
      <w:pPr>
        <w:rPr>
          <w:rFonts w:cstheme="minorHAnsi"/>
          <w:sz w:val="24"/>
          <w:szCs w:val="24"/>
          <w:shd w:val="clear" w:color="auto" w:fill="FFFFFF"/>
        </w:rPr>
      </w:pPr>
      <w:r>
        <w:rPr>
          <w:sz w:val="24"/>
          <w:szCs w:val="24"/>
        </w:rPr>
        <w:t xml:space="preserve">From </w:t>
      </w:r>
      <w:r w:rsidR="005C237D" w:rsidRPr="006F1582">
        <w:rPr>
          <w:sz w:val="24"/>
          <w:szCs w:val="24"/>
        </w:rPr>
        <w:t>Camden’s Joint Strategic Needs Assessment</w:t>
      </w:r>
      <w:r w:rsidR="006F1582" w:rsidRPr="006F1582">
        <w:rPr>
          <w:sz w:val="24"/>
          <w:szCs w:val="24"/>
        </w:rPr>
        <w:t xml:space="preserve"> </w:t>
      </w:r>
      <w:r>
        <w:rPr>
          <w:sz w:val="24"/>
          <w:szCs w:val="24"/>
        </w:rPr>
        <w:t>in</w:t>
      </w:r>
      <w:r w:rsidR="005C237D" w:rsidRPr="006F1582">
        <w:rPr>
          <w:rFonts w:cstheme="minorHAnsi"/>
          <w:sz w:val="24"/>
          <w:szCs w:val="24"/>
          <w:shd w:val="clear" w:color="auto" w:fill="FFFFFF"/>
        </w:rPr>
        <w:t xml:space="preserve"> </w:t>
      </w:r>
      <w:r w:rsidR="006F1582" w:rsidRPr="006F1582">
        <w:rPr>
          <w:rFonts w:cstheme="minorHAnsi"/>
          <w:sz w:val="24"/>
          <w:szCs w:val="24"/>
          <w:shd w:val="clear" w:color="auto" w:fill="FFFFFF"/>
        </w:rPr>
        <w:t>'</w:t>
      </w:r>
      <w:r w:rsidR="005C237D" w:rsidRPr="006F1582">
        <w:rPr>
          <w:rFonts w:cstheme="minorHAnsi"/>
          <w:sz w:val="24"/>
          <w:szCs w:val="24"/>
        </w:rPr>
        <w:t>Camden Open Space, Sport and Recreation Study Final Report June 2014</w:t>
      </w:r>
      <w:r w:rsidR="006F1582" w:rsidRPr="006F1582">
        <w:rPr>
          <w:rFonts w:cstheme="minorHAnsi"/>
          <w:sz w:val="24"/>
          <w:szCs w:val="24"/>
        </w:rPr>
        <w:t>'</w:t>
      </w:r>
      <w:r w:rsidR="005C237D" w:rsidRPr="006F1582">
        <w:rPr>
          <w:rFonts w:cstheme="minorHAnsi"/>
          <w:sz w:val="24"/>
          <w:szCs w:val="24"/>
          <w:shd w:val="clear" w:color="auto" w:fill="FFFFFF"/>
        </w:rPr>
        <w:t xml:space="preserve">: </w:t>
      </w:r>
    </w:p>
    <w:p w:rsidR="005C237D" w:rsidRPr="006F1582" w:rsidRDefault="005C237D" w:rsidP="00792A69">
      <w:pPr>
        <w:pStyle w:val="Default"/>
        <w:spacing w:before="120"/>
        <w:ind w:left="284" w:right="566"/>
        <w:rPr>
          <w:rFonts w:asciiTheme="minorHAnsi" w:hAnsiTheme="minorHAnsi" w:cstheme="minorHAnsi"/>
        </w:rPr>
      </w:pPr>
      <w:r w:rsidRPr="006F1582">
        <w:rPr>
          <w:rFonts w:asciiTheme="minorHAnsi" w:hAnsiTheme="minorHAnsi" w:cstheme="minorHAnsi"/>
        </w:rPr>
        <w:t xml:space="preserve">The proposed standard for children’s play should follow the GLA recommended standard of 10 </w:t>
      </w:r>
      <w:proofErr w:type="spellStart"/>
      <w:r w:rsidRPr="006F1582">
        <w:rPr>
          <w:rFonts w:asciiTheme="minorHAnsi" w:hAnsiTheme="minorHAnsi" w:cstheme="minorHAnsi"/>
        </w:rPr>
        <w:t>sq.m</w:t>
      </w:r>
      <w:proofErr w:type="spellEnd"/>
      <w:r w:rsidRPr="006F1582">
        <w:rPr>
          <w:rFonts w:asciiTheme="minorHAnsi" w:hAnsiTheme="minorHAnsi" w:cstheme="minorHAnsi"/>
        </w:rPr>
        <w:t xml:space="preserve"> per child (0.15 ha per 1000 population), but with the inclusion of an element of provision of formal children’s play which it is recommended should be </w:t>
      </w:r>
      <w:r w:rsidRPr="006F1582">
        <w:rPr>
          <w:rFonts w:asciiTheme="minorHAnsi" w:hAnsiTheme="minorHAnsi" w:cstheme="minorHAnsi"/>
          <w:bCs/>
        </w:rPr>
        <w:t xml:space="preserve">0.65 </w:t>
      </w:r>
      <w:proofErr w:type="spellStart"/>
      <w:r w:rsidRPr="006F1582">
        <w:rPr>
          <w:rFonts w:asciiTheme="minorHAnsi" w:hAnsiTheme="minorHAnsi" w:cstheme="minorHAnsi"/>
          <w:bCs/>
        </w:rPr>
        <w:t>sq.m</w:t>
      </w:r>
      <w:proofErr w:type="spellEnd"/>
      <w:r w:rsidRPr="006F1582">
        <w:rPr>
          <w:rFonts w:asciiTheme="minorHAnsi" w:hAnsiTheme="minorHAnsi" w:cstheme="minorHAnsi"/>
          <w:bCs/>
        </w:rPr>
        <w:t xml:space="preserve"> per child (0.01 ha per 1000 population). </w:t>
      </w:r>
      <w:r w:rsidR="00CC4AD8">
        <w:rPr>
          <w:rFonts w:asciiTheme="minorHAnsi" w:hAnsiTheme="minorHAnsi" w:cstheme="minorHAnsi"/>
          <w:bCs/>
        </w:rPr>
        <w:t xml:space="preserve"> </w:t>
      </w:r>
      <w:r w:rsidRPr="006F1582">
        <w:rPr>
          <w:rFonts w:asciiTheme="minorHAnsi" w:hAnsiTheme="minorHAnsi" w:cstheme="minorHAnsi"/>
        </w:rPr>
        <w:t xml:space="preserve">The following play space access standards are recommended: </w:t>
      </w:r>
      <w:r w:rsidRPr="006F1582">
        <w:rPr>
          <w:rFonts w:asciiTheme="minorHAnsi" w:hAnsiTheme="minorHAnsi" w:cstheme="minorHAnsi"/>
          <w:i/>
        </w:rPr>
        <w:t>All residents within the Borough should have access to a formal children’s play provision within 400 m from home, and all residents within the Borough should have access to a GLA designated Site of Borough Importance or Site of Metropolitan Importance for Nature Conservation within 1 km from home</w:t>
      </w:r>
      <w:r w:rsidRPr="006F1582">
        <w:rPr>
          <w:rFonts w:asciiTheme="minorHAnsi" w:hAnsiTheme="minorHAnsi" w:cstheme="minorHAnsi"/>
        </w:rPr>
        <w:t xml:space="preserve">.  </w:t>
      </w:r>
    </w:p>
    <w:p w:rsidR="005C237D" w:rsidRPr="006F1582" w:rsidRDefault="005C237D" w:rsidP="005C237D">
      <w:pPr>
        <w:pStyle w:val="Default"/>
        <w:rPr>
          <w:rFonts w:asciiTheme="minorHAnsi" w:hAnsiTheme="minorHAnsi" w:cstheme="minorHAnsi"/>
        </w:rPr>
      </w:pPr>
    </w:p>
    <w:p w:rsidR="005C237D" w:rsidRPr="006F1582" w:rsidRDefault="005C237D" w:rsidP="007A6C02">
      <w:pPr>
        <w:rPr>
          <w:rFonts w:cstheme="minorHAnsi"/>
          <w:sz w:val="24"/>
          <w:szCs w:val="24"/>
        </w:rPr>
      </w:pPr>
      <w:r w:rsidRPr="006F1582">
        <w:rPr>
          <w:rFonts w:cstheme="minorHAnsi"/>
          <w:sz w:val="24"/>
          <w:szCs w:val="24"/>
        </w:rPr>
        <w:t xml:space="preserve">From Camden's Map of 'Locations </w:t>
      </w:r>
      <w:r w:rsidR="006F1582" w:rsidRPr="006F1582">
        <w:rPr>
          <w:rFonts w:cstheme="minorHAnsi"/>
          <w:sz w:val="24"/>
          <w:szCs w:val="24"/>
        </w:rPr>
        <w:t>d</w:t>
      </w:r>
      <w:r w:rsidRPr="006F1582">
        <w:rPr>
          <w:rFonts w:cstheme="minorHAnsi"/>
          <w:sz w:val="24"/>
          <w:szCs w:val="24"/>
        </w:rPr>
        <w:t xml:space="preserve">eficient in </w:t>
      </w:r>
      <w:r w:rsidR="006F1582" w:rsidRPr="006F1582">
        <w:rPr>
          <w:rFonts w:cstheme="minorHAnsi"/>
          <w:sz w:val="24"/>
          <w:szCs w:val="24"/>
        </w:rPr>
        <w:t>n</w:t>
      </w:r>
      <w:r w:rsidRPr="006F1582">
        <w:rPr>
          <w:rFonts w:cstheme="minorHAnsi"/>
          <w:sz w:val="24"/>
          <w:szCs w:val="24"/>
        </w:rPr>
        <w:t xml:space="preserve">atural </w:t>
      </w:r>
      <w:proofErr w:type="spellStart"/>
      <w:r w:rsidR="006F1582" w:rsidRPr="006F1582">
        <w:rPr>
          <w:rFonts w:cstheme="minorHAnsi"/>
          <w:sz w:val="24"/>
          <w:szCs w:val="24"/>
        </w:rPr>
        <w:t>g</w:t>
      </w:r>
      <w:r w:rsidRPr="006F1582">
        <w:rPr>
          <w:rFonts w:cstheme="minorHAnsi"/>
          <w:sz w:val="24"/>
          <w:szCs w:val="24"/>
        </w:rPr>
        <w:t>reenspace</w:t>
      </w:r>
      <w:proofErr w:type="spellEnd"/>
      <w:r w:rsidRPr="006F1582">
        <w:rPr>
          <w:rFonts w:cstheme="minorHAnsi"/>
          <w:sz w:val="24"/>
          <w:szCs w:val="24"/>
        </w:rPr>
        <w:t xml:space="preserve">' </w:t>
      </w:r>
      <w:r w:rsidR="007A6C02">
        <w:rPr>
          <w:rFonts w:cstheme="minorHAnsi"/>
        </w:rPr>
        <w:t xml:space="preserve">(see above) </w:t>
      </w:r>
      <w:r w:rsidRPr="006F1582">
        <w:rPr>
          <w:rFonts w:cstheme="minorHAnsi"/>
          <w:sz w:val="24"/>
          <w:szCs w:val="24"/>
        </w:rPr>
        <w:t xml:space="preserve">it can be seen that this proposed Local Green Space is very close to the largest area of </w:t>
      </w:r>
      <w:proofErr w:type="spellStart"/>
      <w:r w:rsidRPr="006F1582">
        <w:rPr>
          <w:rFonts w:cstheme="minorHAnsi"/>
          <w:sz w:val="24"/>
          <w:szCs w:val="24"/>
        </w:rPr>
        <w:t>greenspace</w:t>
      </w:r>
      <w:proofErr w:type="spellEnd"/>
      <w:r w:rsidRPr="006F1582">
        <w:rPr>
          <w:rFonts w:cstheme="minorHAnsi"/>
          <w:sz w:val="24"/>
          <w:szCs w:val="24"/>
        </w:rPr>
        <w:t xml:space="preserve"> deficiency in Camden.  </w:t>
      </w:r>
      <w:r w:rsidR="007A6C02">
        <w:rPr>
          <w:rFonts w:cstheme="minorHAnsi"/>
          <w:sz w:val="24"/>
          <w:szCs w:val="24"/>
        </w:rPr>
        <w:t>This</w:t>
      </w:r>
      <w:r w:rsidR="007A6C02" w:rsidRPr="007A6C02">
        <w:rPr>
          <w:rFonts w:cstheme="minorHAnsi"/>
          <w:bCs/>
          <w:sz w:val="24"/>
          <w:szCs w:val="24"/>
        </w:rPr>
        <w:t xml:space="preserve"> </w:t>
      </w:r>
      <w:r w:rsidR="007A6C02" w:rsidRPr="007A6C02">
        <w:rPr>
          <w:rFonts w:cstheme="minorHAnsi"/>
          <w:sz w:val="24"/>
          <w:szCs w:val="24"/>
        </w:rPr>
        <w:t>show</w:t>
      </w:r>
      <w:r w:rsidR="007A6C02">
        <w:rPr>
          <w:rFonts w:cstheme="minorHAnsi"/>
          <w:sz w:val="24"/>
          <w:szCs w:val="24"/>
        </w:rPr>
        <w:t>s</w:t>
      </w:r>
      <w:r w:rsidR="007A6C02" w:rsidRPr="007A6C02">
        <w:rPr>
          <w:rFonts w:cstheme="minorHAnsi"/>
          <w:sz w:val="24"/>
          <w:szCs w:val="24"/>
        </w:rPr>
        <w:t xml:space="preserve"> the importance of Oak</w:t>
      </w:r>
      <w:r w:rsidR="00792A69">
        <w:rPr>
          <w:rFonts w:cstheme="minorHAnsi"/>
          <w:sz w:val="24"/>
          <w:szCs w:val="24"/>
        </w:rPr>
        <w:t xml:space="preserve"> Hill Wood and the public Play A</w:t>
      </w:r>
      <w:r w:rsidR="007A6C02" w:rsidRPr="007A6C02">
        <w:rPr>
          <w:rFonts w:cstheme="minorHAnsi"/>
          <w:sz w:val="24"/>
          <w:szCs w:val="24"/>
        </w:rPr>
        <w:t>rea to our neighbouring ward.</w:t>
      </w:r>
      <w:r w:rsidR="007A6C02">
        <w:rPr>
          <w:rFonts w:cstheme="minorHAnsi"/>
          <w:sz w:val="24"/>
          <w:szCs w:val="24"/>
        </w:rPr>
        <w:t xml:space="preserve">  </w:t>
      </w:r>
      <w:r w:rsidRPr="006F1582">
        <w:rPr>
          <w:rFonts w:cstheme="minorHAnsi"/>
          <w:sz w:val="24"/>
          <w:szCs w:val="24"/>
        </w:rPr>
        <w:t>It is thus very precious and warrants the strongest statutory protection which the status of 'Site of Importance for Nature Conservation' - being non-statutory - does not give it.</w:t>
      </w:r>
    </w:p>
    <w:p w:rsidR="005C237D" w:rsidRDefault="005C237D" w:rsidP="00AF4D8F">
      <w:pPr>
        <w:pStyle w:val="BodyText"/>
        <w:ind w:right="408"/>
        <w:rPr>
          <w:rFonts w:asciiTheme="minorHAnsi" w:hAnsiTheme="minorHAnsi" w:cstheme="minorHAnsi"/>
          <w:sz w:val="24"/>
          <w:szCs w:val="24"/>
        </w:rPr>
      </w:pPr>
    </w:p>
    <w:p w:rsidR="007A6C02" w:rsidRPr="00732CC7" w:rsidRDefault="00732CC7" w:rsidP="00D76786">
      <w:pPr>
        <w:pStyle w:val="BodyText"/>
        <w:ind w:right="-1"/>
        <w:rPr>
          <w:rFonts w:asciiTheme="minorHAnsi" w:hAnsiTheme="minorHAnsi" w:cstheme="minorHAnsi"/>
          <w:b/>
          <w:sz w:val="28"/>
          <w:szCs w:val="28"/>
        </w:rPr>
      </w:pPr>
      <w:r>
        <w:rPr>
          <w:rFonts w:asciiTheme="minorHAnsi" w:hAnsiTheme="minorHAnsi" w:cstheme="minorHAnsi"/>
          <w:b/>
          <w:sz w:val="28"/>
          <w:szCs w:val="28"/>
        </w:rPr>
        <w:t xml:space="preserve">Wooded bank south of </w:t>
      </w:r>
      <w:proofErr w:type="spellStart"/>
      <w:r>
        <w:rPr>
          <w:rFonts w:asciiTheme="minorHAnsi" w:hAnsiTheme="minorHAnsi" w:cstheme="minorHAnsi"/>
          <w:b/>
          <w:sz w:val="28"/>
          <w:szCs w:val="28"/>
        </w:rPr>
        <w:t>Firecrest</w:t>
      </w:r>
      <w:proofErr w:type="spellEnd"/>
    </w:p>
    <w:p w:rsidR="005C237D" w:rsidRDefault="00AF4D8F" w:rsidP="00D76786">
      <w:pPr>
        <w:pStyle w:val="BodyText"/>
        <w:spacing w:before="91"/>
        <w:ind w:right="-1"/>
        <w:rPr>
          <w:rFonts w:asciiTheme="minorHAnsi" w:hAnsiTheme="minorHAnsi" w:cstheme="minorHAnsi"/>
          <w:sz w:val="24"/>
          <w:szCs w:val="24"/>
        </w:rPr>
      </w:pPr>
      <w:r>
        <w:rPr>
          <w:rFonts w:asciiTheme="minorHAnsi" w:hAnsiTheme="minorHAnsi" w:cstheme="minorHAnsi"/>
          <w:sz w:val="24"/>
          <w:szCs w:val="24"/>
        </w:rPr>
        <w:t xml:space="preserve">This is a </w:t>
      </w:r>
      <w:r w:rsidRPr="006F1582">
        <w:rPr>
          <w:rFonts w:asciiTheme="minorHAnsi" w:hAnsiTheme="minorHAnsi" w:cstheme="minorHAnsi"/>
          <w:sz w:val="24"/>
          <w:szCs w:val="24"/>
        </w:rPr>
        <w:t xml:space="preserve">private wooded area aside </w:t>
      </w:r>
      <w:proofErr w:type="spellStart"/>
      <w:r w:rsidRPr="006F1582">
        <w:rPr>
          <w:rFonts w:asciiTheme="minorHAnsi" w:hAnsiTheme="minorHAnsi" w:cstheme="minorHAnsi"/>
          <w:sz w:val="24"/>
          <w:szCs w:val="24"/>
        </w:rPr>
        <w:t>Firecrest</w:t>
      </w:r>
      <w:proofErr w:type="spellEnd"/>
      <w:r w:rsidRPr="006F1582">
        <w:rPr>
          <w:rFonts w:asciiTheme="minorHAnsi" w:hAnsiTheme="minorHAnsi" w:cstheme="minorHAnsi"/>
          <w:sz w:val="24"/>
          <w:szCs w:val="24"/>
        </w:rPr>
        <w:t xml:space="preserve"> Drive</w:t>
      </w:r>
      <w:r w:rsidR="003F70E0">
        <w:rPr>
          <w:rFonts w:asciiTheme="minorHAnsi" w:hAnsiTheme="minorHAnsi" w:cstheme="minorHAnsi"/>
          <w:sz w:val="24"/>
          <w:szCs w:val="24"/>
        </w:rPr>
        <w:t>, that is</w:t>
      </w:r>
      <w:r w:rsidRPr="006F1582">
        <w:rPr>
          <w:rFonts w:asciiTheme="minorHAnsi" w:hAnsiTheme="minorHAnsi" w:cstheme="minorHAnsi"/>
          <w:sz w:val="24"/>
          <w:szCs w:val="24"/>
        </w:rPr>
        <w:t xml:space="preserve"> </w:t>
      </w:r>
      <w:r w:rsidR="007E52EA">
        <w:rPr>
          <w:rFonts w:asciiTheme="minorHAnsi" w:hAnsiTheme="minorHAnsi" w:cstheme="minorHAnsi"/>
          <w:sz w:val="24"/>
          <w:szCs w:val="24"/>
        </w:rPr>
        <w:t xml:space="preserve">the </w:t>
      </w:r>
      <w:r w:rsidR="005C237D" w:rsidRPr="006F1582">
        <w:rPr>
          <w:rFonts w:asciiTheme="minorHAnsi" w:hAnsiTheme="minorHAnsi" w:cstheme="minorHAnsi"/>
          <w:sz w:val="24"/>
          <w:szCs w:val="24"/>
        </w:rPr>
        <w:t xml:space="preserve">grounds </w:t>
      </w:r>
      <w:r w:rsidR="009E0004">
        <w:rPr>
          <w:rFonts w:asciiTheme="minorHAnsi" w:hAnsiTheme="minorHAnsi" w:cstheme="minorHAnsi"/>
          <w:sz w:val="24"/>
          <w:szCs w:val="24"/>
        </w:rPr>
        <w:t>of this modern and sensitively built series of blocks of flats</w:t>
      </w:r>
      <w:r w:rsidR="007E52EA">
        <w:rPr>
          <w:rFonts w:asciiTheme="minorHAnsi" w:hAnsiTheme="minorHAnsi" w:cstheme="minorHAnsi"/>
          <w:sz w:val="24"/>
          <w:szCs w:val="24"/>
        </w:rPr>
        <w:t>.  It has</w:t>
      </w:r>
      <w:r w:rsidR="005C237D" w:rsidRPr="006F1582">
        <w:rPr>
          <w:rFonts w:asciiTheme="minorHAnsi" w:hAnsiTheme="minorHAnsi" w:cstheme="minorHAnsi"/>
          <w:sz w:val="24"/>
          <w:szCs w:val="24"/>
        </w:rPr>
        <w:t xml:space="preserve"> a high density of mature trees</w:t>
      </w:r>
      <w:r w:rsidR="007E52EA">
        <w:rPr>
          <w:rFonts w:asciiTheme="minorHAnsi" w:hAnsiTheme="minorHAnsi" w:cstheme="minorHAnsi"/>
          <w:sz w:val="24"/>
          <w:szCs w:val="24"/>
        </w:rPr>
        <w:t>, carefully retained fallen trees with their deadwood habitat,</w:t>
      </w:r>
      <w:r w:rsidR="009E0004">
        <w:rPr>
          <w:rFonts w:asciiTheme="minorHAnsi" w:hAnsiTheme="minorHAnsi" w:cstheme="minorHAnsi"/>
          <w:sz w:val="24"/>
          <w:szCs w:val="24"/>
        </w:rPr>
        <w:t xml:space="preserve"> and a significant veteran</w:t>
      </w:r>
      <w:r w:rsidR="003F70E0">
        <w:rPr>
          <w:rFonts w:asciiTheme="minorHAnsi" w:hAnsiTheme="minorHAnsi" w:cstheme="minorHAnsi"/>
          <w:sz w:val="24"/>
          <w:szCs w:val="24"/>
        </w:rPr>
        <w:t xml:space="preserve"> (previously hedgerow)</w:t>
      </w:r>
      <w:r w:rsidR="007E52EA">
        <w:rPr>
          <w:rFonts w:asciiTheme="minorHAnsi" w:hAnsiTheme="minorHAnsi" w:cstheme="minorHAnsi"/>
          <w:sz w:val="24"/>
          <w:szCs w:val="24"/>
        </w:rPr>
        <w:t xml:space="preserve"> </w:t>
      </w:r>
      <w:r w:rsidR="009E0004">
        <w:rPr>
          <w:rFonts w:asciiTheme="minorHAnsi" w:hAnsiTheme="minorHAnsi" w:cstheme="minorHAnsi"/>
          <w:sz w:val="24"/>
          <w:szCs w:val="24"/>
        </w:rPr>
        <w:t>tree</w:t>
      </w:r>
      <w:r w:rsidR="005C237D" w:rsidRPr="006F1582">
        <w:rPr>
          <w:rFonts w:asciiTheme="minorHAnsi" w:hAnsiTheme="minorHAnsi" w:cstheme="minorHAnsi"/>
          <w:sz w:val="24"/>
          <w:szCs w:val="24"/>
        </w:rPr>
        <w:t xml:space="preserve">. </w:t>
      </w:r>
      <w:r w:rsidR="009E0004">
        <w:rPr>
          <w:rFonts w:asciiTheme="minorHAnsi" w:hAnsiTheme="minorHAnsi" w:cstheme="minorHAnsi"/>
          <w:sz w:val="24"/>
          <w:szCs w:val="24"/>
        </w:rPr>
        <w:t xml:space="preserve"> </w:t>
      </w:r>
      <w:r w:rsidR="005C237D" w:rsidRPr="006F1582">
        <w:rPr>
          <w:rFonts w:asciiTheme="minorHAnsi" w:hAnsiTheme="minorHAnsi" w:cstheme="minorHAnsi"/>
          <w:sz w:val="24"/>
          <w:szCs w:val="24"/>
        </w:rPr>
        <w:t xml:space="preserve">This </w:t>
      </w:r>
      <w:r w:rsidR="007E52EA">
        <w:rPr>
          <w:rFonts w:asciiTheme="minorHAnsi" w:hAnsiTheme="minorHAnsi" w:cstheme="minorHAnsi"/>
          <w:sz w:val="24"/>
          <w:szCs w:val="24"/>
        </w:rPr>
        <w:t xml:space="preserve">is fenced off from but is otherwise </w:t>
      </w:r>
      <w:r w:rsidR="005C237D" w:rsidRPr="006F1582">
        <w:rPr>
          <w:rFonts w:asciiTheme="minorHAnsi" w:hAnsiTheme="minorHAnsi" w:cstheme="minorHAnsi"/>
          <w:sz w:val="24"/>
          <w:szCs w:val="24"/>
        </w:rPr>
        <w:t>connect</w:t>
      </w:r>
      <w:r w:rsidR="007E52EA">
        <w:rPr>
          <w:rFonts w:asciiTheme="minorHAnsi" w:hAnsiTheme="minorHAnsi" w:cstheme="minorHAnsi"/>
          <w:sz w:val="24"/>
          <w:szCs w:val="24"/>
        </w:rPr>
        <w:t>ed</w:t>
      </w:r>
      <w:r w:rsidR="005C237D" w:rsidRPr="006F1582">
        <w:rPr>
          <w:rFonts w:asciiTheme="minorHAnsi" w:hAnsiTheme="minorHAnsi" w:cstheme="minorHAnsi"/>
          <w:sz w:val="24"/>
          <w:szCs w:val="24"/>
        </w:rPr>
        <w:t xml:space="preserve"> with the </w:t>
      </w:r>
      <w:r w:rsidR="009E0004">
        <w:rPr>
          <w:rFonts w:asciiTheme="minorHAnsi" w:hAnsiTheme="minorHAnsi" w:cstheme="minorHAnsi"/>
          <w:sz w:val="24"/>
          <w:szCs w:val="24"/>
        </w:rPr>
        <w:t xml:space="preserve">woods of the north-western section and play area, and is </w:t>
      </w:r>
      <w:r w:rsidR="005C237D" w:rsidRPr="006F1582">
        <w:rPr>
          <w:rFonts w:asciiTheme="minorHAnsi" w:hAnsiTheme="minorHAnsi" w:cstheme="minorHAnsi"/>
          <w:sz w:val="24"/>
          <w:szCs w:val="24"/>
        </w:rPr>
        <w:t>chiefly composed of sycamore, oak, yew and lime.</w:t>
      </w:r>
      <w:r w:rsidR="009E0004">
        <w:rPr>
          <w:rFonts w:asciiTheme="minorHAnsi" w:hAnsiTheme="minorHAnsi" w:cstheme="minorHAnsi"/>
          <w:sz w:val="24"/>
          <w:szCs w:val="24"/>
        </w:rPr>
        <w:t xml:space="preserve">  This area </w:t>
      </w:r>
      <w:r w:rsidR="007E52EA">
        <w:rPr>
          <w:rFonts w:asciiTheme="minorHAnsi" w:hAnsiTheme="minorHAnsi" w:cstheme="minorHAnsi"/>
          <w:sz w:val="24"/>
          <w:szCs w:val="24"/>
        </w:rPr>
        <w:t>passes</w:t>
      </w:r>
      <w:r w:rsidR="009E0004">
        <w:rPr>
          <w:rFonts w:asciiTheme="minorHAnsi" w:hAnsiTheme="minorHAnsi" w:cstheme="minorHAnsi"/>
          <w:sz w:val="24"/>
          <w:szCs w:val="24"/>
        </w:rPr>
        <w:t xml:space="preserve"> along the valley formed by </w:t>
      </w:r>
      <w:r w:rsidR="007E52EA">
        <w:rPr>
          <w:rFonts w:asciiTheme="minorHAnsi" w:hAnsiTheme="minorHAnsi" w:cstheme="minorHAnsi"/>
          <w:sz w:val="24"/>
          <w:szCs w:val="24"/>
        </w:rPr>
        <w:t xml:space="preserve">the stream that runs from the spring at the site of the original Branch Hill pond.  This river valley and its wooded bank </w:t>
      </w:r>
      <w:r w:rsidR="0044052B">
        <w:rPr>
          <w:rFonts w:asciiTheme="minorHAnsi" w:hAnsiTheme="minorHAnsi" w:cstheme="minorHAnsi"/>
          <w:sz w:val="24"/>
          <w:szCs w:val="24"/>
        </w:rPr>
        <w:t xml:space="preserve">along with 'additional area 2' </w:t>
      </w:r>
      <w:r w:rsidR="007E52EA">
        <w:rPr>
          <w:rFonts w:asciiTheme="minorHAnsi" w:hAnsiTheme="minorHAnsi" w:cstheme="minorHAnsi"/>
          <w:sz w:val="24"/>
          <w:szCs w:val="24"/>
        </w:rPr>
        <w:t xml:space="preserve">is an immensely important bridge between the wildlife and veteran trees of Hampstead Heath and those of gardens in the </w:t>
      </w:r>
      <w:proofErr w:type="spellStart"/>
      <w:r w:rsidR="007E52EA">
        <w:rPr>
          <w:rFonts w:asciiTheme="minorHAnsi" w:hAnsiTheme="minorHAnsi" w:cstheme="minorHAnsi"/>
          <w:sz w:val="24"/>
          <w:szCs w:val="24"/>
        </w:rPr>
        <w:t>Redington</w:t>
      </w:r>
      <w:proofErr w:type="spellEnd"/>
      <w:r w:rsidR="007E52EA">
        <w:rPr>
          <w:rFonts w:asciiTheme="minorHAnsi" w:hAnsiTheme="minorHAnsi" w:cstheme="minorHAnsi"/>
          <w:sz w:val="24"/>
          <w:szCs w:val="24"/>
        </w:rPr>
        <w:t xml:space="preserve"> Frognal </w:t>
      </w:r>
      <w:proofErr w:type="spellStart"/>
      <w:r w:rsidR="007E52EA">
        <w:rPr>
          <w:rFonts w:asciiTheme="minorHAnsi" w:hAnsiTheme="minorHAnsi" w:cstheme="minorHAnsi"/>
          <w:sz w:val="24"/>
          <w:szCs w:val="24"/>
        </w:rPr>
        <w:t>Neighbourhood</w:t>
      </w:r>
      <w:proofErr w:type="spellEnd"/>
      <w:r w:rsidR="007E52EA">
        <w:rPr>
          <w:rFonts w:asciiTheme="minorHAnsi" w:hAnsiTheme="minorHAnsi" w:cstheme="minorHAnsi"/>
          <w:sz w:val="24"/>
          <w:szCs w:val="24"/>
        </w:rPr>
        <w:t xml:space="preserve"> Area.  </w:t>
      </w:r>
      <w:r w:rsidR="009E0004">
        <w:rPr>
          <w:rFonts w:asciiTheme="minorHAnsi" w:hAnsiTheme="minorHAnsi" w:cstheme="minorHAnsi"/>
          <w:sz w:val="24"/>
          <w:szCs w:val="24"/>
        </w:rPr>
        <w:t>Birds</w:t>
      </w:r>
      <w:r w:rsidR="007E52EA">
        <w:rPr>
          <w:rFonts w:asciiTheme="minorHAnsi" w:hAnsiTheme="minorHAnsi" w:cstheme="minorHAnsi"/>
          <w:sz w:val="24"/>
          <w:szCs w:val="24"/>
        </w:rPr>
        <w:t xml:space="preserve"> have been recorded for some years by a resident of </w:t>
      </w:r>
      <w:proofErr w:type="spellStart"/>
      <w:r w:rsidR="007E52EA">
        <w:rPr>
          <w:rFonts w:asciiTheme="minorHAnsi" w:hAnsiTheme="minorHAnsi" w:cstheme="minorHAnsi"/>
          <w:sz w:val="24"/>
          <w:szCs w:val="24"/>
        </w:rPr>
        <w:t>Firecrest</w:t>
      </w:r>
      <w:proofErr w:type="spellEnd"/>
      <w:r w:rsidR="007E52EA">
        <w:rPr>
          <w:rFonts w:asciiTheme="minorHAnsi" w:hAnsiTheme="minorHAnsi" w:cstheme="minorHAnsi"/>
          <w:sz w:val="24"/>
          <w:szCs w:val="24"/>
        </w:rPr>
        <w:t xml:space="preserve"> (see the report '</w:t>
      </w:r>
      <w:proofErr w:type="spellStart"/>
      <w:r w:rsidR="007E52EA" w:rsidRPr="007E52EA">
        <w:rPr>
          <w:rFonts w:asciiTheme="minorHAnsi" w:hAnsiTheme="minorHAnsi" w:cstheme="minorHAnsi"/>
          <w:sz w:val="24"/>
          <w:szCs w:val="24"/>
        </w:rPr>
        <w:t>He</w:t>
      </w:r>
      <w:r w:rsidR="006805E2">
        <w:rPr>
          <w:rFonts w:asciiTheme="minorHAnsi" w:hAnsiTheme="minorHAnsi" w:cstheme="minorHAnsi"/>
          <w:sz w:val="24"/>
          <w:szCs w:val="24"/>
        </w:rPr>
        <w:t>ysham</w:t>
      </w:r>
      <w:proofErr w:type="spellEnd"/>
      <w:r w:rsidR="006805E2">
        <w:rPr>
          <w:rFonts w:asciiTheme="minorHAnsi" w:hAnsiTheme="minorHAnsi" w:cstheme="minorHAnsi"/>
          <w:sz w:val="24"/>
          <w:szCs w:val="24"/>
        </w:rPr>
        <w:t xml:space="preserve"> Lane &amp; </w:t>
      </w:r>
      <w:proofErr w:type="spellStart"/>
      <w:r w:rsidR="006805E2">
        <w:rPr>
          <w:rFonts w:asciiTheme="minorHAnsi" w:hAnsiTheme="minorHAnsi" w:cstheme="minorHAnsi"/>
          <w:sz w:val="24"/>
          <w:szCs w:val="24"/>
        </w:rPr>
        <w:t>Firecrest</w:t>
      </w:r>
      <w:proofErr w:type="spellEnd"/>
      <w:r w:rsidR="006805E2">
        <w:rPr>
          <w:rFonts w:asciiTheme="minorHAnsi" w:hAnsiTheme="minorHAnsi" w:cstheme="minorHAnsi"/>
          <w:sz w:val="24"/>
          <w:szCs w:val="24"/>
        </w:rPr>
        <w:t xml:space="preserve"> Woodland </w:t>
      </w:r>
      <w:r w:rsidR="007E52EA" w:rsidRPr="007E52EA">
        <w:rPr>
          <w:rFonts w:asciiTheme="minorHAnsi" w:hAnsiTheme="minorHAnsi" w:cstheme="minorHAnsi"/>
          <w:sz w:val="24"/>
          <w:szCs w:val="24"/>
        </w:rPr>
        <w:t>Bird Sightings &amp; Nests</w:t>
      </w:r>
      <w:r w:rsidR="007E52EA">
        <w:rPr>
          <w:rFonts w:asciiTheme="minorHAnsi" w:hAnsiTheme="minorHAnsi" w:cstheme="minorHAnsi"/>
          <w:sz w:val="24"/>
          <w:szCs w:val="24"/>
        </w:rPr>
        <w:t>').</w:t>
      </w:r>
      <w:r w:rsidR="009E0004">
        <w:rPr>
          <w:rFonts w:asciiTheme="minorHAnsi" w:hAnsiTheme="minorHAnsi" w:cstheme="minorHAnsi"/>
          <w:sz w:val="24"/>
          <w:szCs w:val="24"/>
        </w:rPr>
        <w:t xml:space="preserve"> </w:t>
      </w:r>
    </w:p>
    <w:p w:rsidR="009E0004" w:rsidRPr="006F1582" w:rsidRDefault="00816778" w:rsidP="009E7C55">
      <w:pPr>
        <w:pStyle w:val="BodyText"/>
        <w:spacing w:before="120"/>
        <w:rPr>
          <w:rFonts w:asciiTheme="minorHAnsi" w:hAnsiTheme="minorHAnsi" w:cstheme="minorHAnsi"/>
          <w:sz w:val="24"/>
          <w:szCs w:val="24"/>
        </w:rPr>
      </w:pPr>
      <w:r w:rsidRPr="00816778">
        <w:rPr>
          <w:rFonts w:cstheme="minorHAnsi"/>
          <w:noProof/>
          <w:sz w:val="24"/>
          <w:szCs w:val="24"/>
          <w:shd w:val="clear" w:color="auto" w:fill="FFFFFF"/>
          <w:lang w:eastAsia="zh-TW"/>
        </w:rPr>
        <w:lastRenderedPageBreak/>
        <w:pict>
          <v:shape id="_x0000_s1026" type="#_x0000_t202" style="position:absolute;margin-left:237.85pt;margin-top:95pt;width:188.55pt;height:48.25pt;z-index:251660288;mso-height-percent:200;mso-height-percent:200;mso-width-relative:margin;mso-height-relative:margin" stroked="f">
            <v:textbox style="mso-fit-shape-to-text:t">
              <w:txbxContent>
                <w:p w:rsidR="0044052B" w:rsidRPr="0058404D" w:rsidRDefault="00306820" w:rsidP="00306820">
                  <w:pPr>
                    <w:ind w:right="-81"/>
                    <w:rPr>
                      <w:color w:val="595959" w:themeColor="text1" w:themeTint="A6"/>
                    </w:rPr>
                  </w:pPr>
                  <w:r w:rsidRPr="0058404D">
                    <w:rPr>
                      <w:color w:val="595959" w:themeColor="text1" w:themeTint="A6"/>
                    </w:rPr>
                    <w:t xml:space="preserve">The particularly rich habitat associated with the wooded bank and sensitively managed gardens of </w:t>
                  </w:r>
                  <w:proofErr w:type="spellStart"/>
                  <w:r w:rsidRPr="0058404D">
                    <w:rPr>
                      <w:color w:val="595959" w:themeColor="text1" w:themeTint="A6"/>
                    </w:rPr>
                    <w:t>Firecrest</w:t>
                  </w:r>
                  <w:proofErr w:type="spellEnd"/>
                </w:p>
              </w:txbxContent>
            </v:textbox>
          </v:shape>
        </w:pict>
      </w:r>
      <w:r w:rsidR="009E0004">
        <w:rPr>
          <w:noProof/>
          <w:lang w:val="en-GB" w:eastAsia="en-GB"/>
        </w:rPr>
        <w:drawing>
          <wp:inline distT="0" distB="0" distL="0" distR="0">
            <wp:extent cx="2676442" cy="4460739"/>
            <wp:effectExtent l="19050" t="0" r="0" b="0"/>
            <wp:docPr id="17" name="Picture 10" descr="C:\Users\Vicki\AppData\Local\Microsoft\Windows\INetCache\Content.Word\20160630_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ki\AppData\Local\Microsoft\Windows\INetCache\Content.Word\20160630_140509.jpg"/>
                    <pic:cNvPicPr>
                      <a:picLocks noChangeAspect="1" noChangeArrowheads="1"/>
                    </pic:cNvPicPr>
                  </pic:nvPicPr>
                  <pic:blipFill>
                    <a:blip r:embed="rId17" cstate="print"/>
                    <a:srcRect/>
                    <a:stretch>
                      <a:fillRect/>
                    </a:stretch>
                  </pic:blipFill>
                  <pic:spPr bwMode="auto">
                    <a:xfrm>
                      <a:off x="0" y="0"/>
                      <a:ext cx="2681802" cy="4469672"/>
                    </a:xfrm>
                    <a:prstGeom prst="rect">
                      <a:avLst/>
                    </a:prstGeom>
                    <a:noFill/>
                    <a:ln w="9525">
                      <a:noFill/>
                      <a:miter lim="800000"/>
                      <a:headEnd/>
                      <a:tailEnd/>
                    </a:ln>
                  </pic:spPr>
                </pic:pic>
              </a:graphicData>
            </a:graphic>
          </wp:inline>
        </w:drawing>
      </w:r>
      <w:r w:rsidR="00792A69">
        <w:rPr>
          <w:rFonts w:asciiTheme="minorHAnsi" w:hAnsiTheme="minorHAnsi" w:cstheme="minorHAnsi"/>
          <w:sz w:val="24"/>
          <w:szCs w:val="24"/>
        </w:rPr>
        <w:t xml:space="preserve"> </w:t>
      </w:r>
      <w:r w:rsidR="007E52EA">
        <w:rPr>
          <w:rFonts w:asciiTheme="minorHAnsi" w:hAnsiTheme="minorHAnsi" w:cstheme="minorHAnsi"/>
          <w:noProof/>
          <w:sz w:val="24"/>
          <w:szCs w:val="24"/>
          <w:lang w:val="en-GB" w:eastAsia="en-GB"/>
        </w:rPr>
        <w:drawing>
          <wp:inline distT="0" distB="0" distL="0" distR="0">
            <wp:extent cx="3344352" cy="2006218"/>
            <wp:effectExtent l="19050" t="0" r="8448" b="0"/>
            <wp:docPr id="18" name="Picture 13" descr="C:\Users\Vicki\Documents\Hampstead\Neighbourhood Forum\NATURAL ENVIRONMENT section HLP\LOCAL GREEN SPACES\INDIVIDUAL LGSs\1 Branch Hill\Firecrest deadwood habitat\20160630_140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icki\Documents\Hampstead\Neighbourhood Forum\NATURAL ENVIRONMENT section HLP\LOCAL GREEN SPACES\INDIVIDUAL LGSs\1 Branch Hill\Firecrest deadwood habitat\20160630_140949.jpg"/>
                    <pic:cNvPicPr>
                      <a:picLocks noChangeAspect="1" noChangeArrowheads="1"/>
                    </pic:cNvPicPr>
                  </pic:nvPicPr>
                  <pic:blipFill>
                    <a:blip r:embed="rId18" cstate="print"/>
                    <a:srcRect/>
                    <a:stretch>
                      <a:fillRect/>
                    </a:stretch>
                  </pic:blipFill>
                  <pic:spPr bwMode="auto">
                    <a:xfrm>
                      <a:off x="0" y="0"/>
                      <a:ext cx="3353474" cy="2011690"/>
                    </a:xfrm>
                    <a:prstGeom prst="rect">
                      <a:avLst/>
                    </a:prstGeom>
                    <a:noFill/>
                    <a:ln w="9525">
                      <a:noFill/>
                      <a:miter lim="800000"/>
                      <a:headEnd/>
                      <a:tailEnd/>
                    </a:ln>
                  </pic:spPr>
                </pic:pic>
              </a:graphicData>
            </a:graphic>
          </wp:inline>
        </w:drawing>
      </w:r>
    </w:p>
    <w:p w:rsidR="005C237D" w:rsidRPr="0058404D" w:rsidRDefault="00D76786" w:rsidP="005C237D">
      <w:pPr>
        <w:pStyle w:val="TableParagraph"/>
        <w:spacing w:before="61"/>
        <w:rPr>
          <w:rFonts w:cstheme="minorHAnsi"/>
          <w:color w:val="595959" w:themeColor="text1" w:themeTint="A6"/>
        </w:rPr>
      </w:pPr>
      <w:r w:rsidRPr="0058404D">
        <w:rPr>
          <w:rFonts w:cstheme="minorHAnsi"/>
          <w:color w:val="595959" w:themeColor="text1" w:themeTint="A6"/>
        </w:rPr>
        <w:t xml:space="preserve"> </w:t>
      </w:r>
      <w:r w:rsidR="00792A69" w:rsidRPr="0058404D">
        <w:rPr>
          <w:rFonts w:cstheme="minorHAnsi"/>
          <w:color w:val="595959" w:themeColor="text1" w:themeTint="A6"/>
        </w:rPr>
        <w:t xml:space="preserve">  </w:t>
      </w:r>
      <w:r w:rsidR="00CC4AD8">
        <w:rPr>
          <w:rFonts w:cstheme="minorHAnsi"/>
          <w:color w:val="595959" w:themeColor="text1" w:themeTint="A6"/>
        </w:rPr>
        <w:t xml:space="preserve">     </w:t>
      </w:r>
      <w:r w:rsidRPr="0058404D">
        <w:rPr>
          <w:rFonts w:cstheme="minorHAnsi"/>
          <w:color w:val="595959" w:themeColor="text1" w:themeTint="A6"/>
        </w:rPr>
        <w:t>Veteran oa</w:t>
      </w:r>
      <w:r w:rsidR="00CC4AD8">
        <w:rPr>
          <w:rFonts w:cstheme="minorHAnsi"/>
          <w:color w:val="595959" w:themeColor="text1" w:themeTint="A6"/>
        </w:rPr>
        <w:t>k: a lapsed hedgerow pollard</w:t>
      </w:r>
      <w:r w:rsidR="00CC4AD8">
        <w:rPr>
          <w:rFonts w:cstheme="minorHAnsi"/>
          <w:color w:val="595959" w:themeColor="text1" w:themeTint="A6"/>
        </w:rPr>
        <w:tab/>
        <w:t xml:space="preserve">      </w:t>
      </w:r>
      <w:r w:rsidRPr="0058404D">
        <w:rPr>
          <w:rFonts w:cstheme="minorHAnsi"/>
          <w:color w:val="595959" w:themeColor="text1" w:themeTint="A6"/>
        </w:rPr>
        <w:t xml:space="preserve">Fallen trees &amp; deadwood in the grounds of </w:t>
      </w:r>
      <w:proofErr w:type="spellStart"/>
      <w:r w:rsidRPr="0058404D">
        <w:rPr>
          <w:rFonts w:cstheme="minorHAnsi"/>
          <w:color w:val="595959" w:themeColor="text1" w:themeTint="A6"/>
        </w:rPr>
        <w:t>Firecrest</w:t>
      </w:r>
      <w:proofErr w:type="spellEnd"/>
    </w:p>
    <w:p w:rsidR="00D76786" w:rsidRDefault="00D76786" w:rsidP="00D76786">
      <w:pPr>
        <w:pStyle w:val="TableParagraph"/>
        <w:spacing w:line="228" w:lineRule="auto"/>
        <w:rPr>
          <w:rFonts w:cs="Arial"/>
          <w:sz w:val="24"/>
          <w:szCs w:val="24"/>
          <w:shd w:val="clear" w:color="auto" w:fill="FFFFFF"/>
        </w:rPr>
      </w:pPr>
    </w:p>
    <w:p w:rsidR="00CC4AD8" w:rsidRDefault="00CC4AD8" w:rsidP="00D76786">
      <w:pPr>
        <w:pStyle w:val="TableParagraph"/>
        <w:spacing w:line="228" w:lineRule="auto"/>
        <w:rPr>
          <w:rFonts w:cs="Arial"/>
          <w:sz w:val="24"/>
          <w:szCs w:val="24"/>
          <w:shd w:val="clear" w:color="auto" w:fill="FFFFFF"/>
        </w:rPr>
      </w:pPr>
    </w:p>
    <w:p w:rsidR="0021429D" w:rsidRPr="00D3722A" w:rsidRDefault="00915E2A" w:rsidP="0021429D">
      <w:pPr>
        <w:rPr>
          <w:b/>
          <w:sz w:val="28"/>
          <w:szCs w:val="28"/>
        </w:rPr>
      </w:pPr>
      <w:r w:rsidRPr="00D3722A">
        <w:rPr>
          <w:b/>
          <w:sz w:val="28"/>
          <w:szCs w:val="28"/>
        </w:rPr>
        <w:t>Additional Areas</w:t>
      </w:r>
    </w:p>
    <w:p w:rsidR="00792A69" w:rsidRDefault="00792A69" w:rsidP="00275AC6"/>
    <w:p w:rsidR="0044052B" w:rsidRDefault="003F70E0" w:rsidP="00275AC6">
      <w:r>
        <w:t xml:space="preserve">All the woodland and gardens mentioned above are within the Branch Hill SINC.  Two additional areas are proposed to be included within this Local Green Space.  </w:t>
      </w:r>
    </w:p>
    <w:p w:rsidR="00A93142" w:rsidRDefault="00A93142" w:rsidP="00275AC6"/>
    <w:p w:rsidR="0044052B" w:rsidRDefault="0044052B" w:rsidP="00275AC6">
      <w:r>
        <w:t xml:space="preserve">1) </w:t>
      </w:r>
      <w:r w:rsidR="00306820">
        <w:t xml:space="preserve"> </w:t>
      </w:r>
      <w:r w:rsidR="005032E0" w:rsidRPr="003523DF">
        <w:t>The add</w:t>
      </w:r>
      <w:r w:rsidR="00A93142">
        <w:t>itional</w:t>
      </w:r>
      <w:r w:rsidR="005032E0">
        <w:t xml:space="preserve"> area of woodland garden to the west of Birchwood Drive </w:t>
      </w:r>
      <w:r w:rsidR="00A93142">
        <w:t xml:space="preserve">is important as it </w:t>
      </w:r>
      <w:r w:rsidR="005032E0">
        <w:t>join</w:t>
      </w:r>
      <w:r w:rsidR="00A93142">
        <w:t>s</w:t>
      </w:r>
      <w:r w:rsidR="005032E0">
        <w:t xml:space="preserve"> Branch Hill SINC to the </w:t>
      </w:r>
      <w:r w:rsidR="00A93142">
        <w:t xml:space="preserve">proposed </w:t>
      </w:r>
      <w:r w:rsidR="005032E0">
        <w:t xml:space="preserve">Biodiversity Corridor </w:t>
      </w:r>
      <w:r w:rsidR="003523DF">
        <w:t xml:space="preserve">within </w:t>
      </w:r>
      <w:r>
        <w:t xml:space="preserve">the </w:t>
      </w:r>
      <w:proofErr w:type="spellStart"/>
      <w:r w:rsidR="003523DF">
        <w:t>Redington</w:t>
      </w:r>
      <w:proofErr w:type="spellEnd"/>
      <w:r w:rsidR="003523DF">
        <w:t xml:space="preserve"> Frognal N</w:t>
      </w:r>
      <w:r>
        <w:t xml:space="preserve">eighbourhood </w:t>
      </w:r>
      <w:r w:rsidR="003523DF">
        <w:t>F</w:t>
      </w:r>
      <w:r>
        <w:t>orum area</w:t>
      </w:r>
      <w:r w:rsidR="00A93142">
        <w:t>.</w:t>
      </w:r>
      <w:r w:rsidR="003523DF">
        <w:t xml:space="preserve"> </w:t>
      </w:r>
      <w:r w:rsidR="00CC4AD8">
        <w:t xml:space="preserve"> </w:t>
      </w:r>
      <w:r w:rsidR="00A93142">
        <w:t>This corridor runs</w:t>
      </w:r>
      <w:r w:rsidR="005032E0">
        <w:t xml:space="preserve"> from Hampstead Heath </w:t>
      </w:r>
      <w:r w:rsidR="003523DF">
        <w:t>towards Finchley Road</w:t>
      </w:r>
      <w:r w:rsidR="006A55A4">
        <w:t xml:space="preserve"> along the valley of the western arm of the Canon stream and thence to the course of the river </w:t>
      </w:r>
      <w:proofErr w:type="spellStart"/>
      <w:r w:rsidR="006A55A4">
        <w:t>Kyleburne</w:t>
      </w:r>
      <w:proofErr w:type="spellEnd"/>
      <w:r w:rsidR="006A55A4">
        <w:t>.</w:t>
      </w:r>
      <w:r w:rsidR="003523DF">
        <w:t xml:space="preserve">  </w:t>
      </w:r>
      <w:r w:rsidR="00A93142">
        <w:t>It provides cover for birds and bats and a route for non-flying invertebrates and fungi.</w:t>
      </w:r>
    </w:p>
    <w:p w:rsidR="0044052B" w:rsidRDefault="0044052B" w:rsidP="00275AC6"/>
    <w:p w:rsidR="005032E0" w:rsidRDefault="0044052B" w:rsidP="00275AC6">
      <w:r>
        <w:t>2)</w:t>
      </w:r>
      <w:r w:rsidR="00306820">
        <w:t xml:space="preserve">  </w:t>
      </w:r>
      <w:r w:rsidR="003523DF">
        <w:t xml:space="preserve">The area of trees and garden along the east of </w:t>
      </w:r>
      <w:proofErr w:type="spellStart"/>
      <w:r w:rsidR="003523DF">
        <w:t>Firecrest</w:t>
      </w:r>
      <w:proofErr w:type="spellEnd"/>
      <w:r w:rsidR="003523DF">
        <w:t xml:space="preserve"> Drive provide</w:t>
      </w:r>
      <w:r w:rsidR="00731DFE">
        <w:t>s</w:t>
      </w:r>
      <w:r w:rsidR="003523DF">
        <w:t xml:space="preserve"> more continuity with Hampstead Heath </w:t>
      </w:r>
      <w:r w:rsidR="00731DFE">
        <w:t>than</w:t>
      </w:r>
      <w:r w:rsidR="003523DF">
        <w:t xml:space="preserve"> the Branch Hill SINC</w:t>
      </w:r>
      <w:r w:rsidR="00731DFE">
        <w:t xml:space="preserve"> can give alone</w:t>
      </w:r>
      <w:r w:rsidR="003523DF">
        <w:t>, assisting the physical connections be</w:t>
      </w:r>
      <w:r w:rsidR="00306820">
        <w:t>tween veteran trees on the Heath,</w:t>
      </w:r>
      <w:r w:rsidR="003523DF">
        <w:t xml:space="preserve"> within Branch Hill SINC and </w:t>
      </w:r>
      <w:r w:rsidR="00306820">
        <w:t xml:space="preserve">along </w:t>
      </w:r>
      <w:r w:rsidR="003523DF">
        <w:t xml:space="preserve">Hampstead and </w:t>
      </w:r>
      <w:proofErr w:type="spellStart"/>
      <w:r w:rsidR="003523DF">
        <w:t>Redington</w:t>
      </w:r>
      <w:proofErr w:type="spellEnd"/>
      <w:r w:rsidR="003523DF">
        <w:t xml:space="preserve"> Frognal NFs' </w:t>
      </w:r>
      <w:r>
        <w:t>biodiversity</w:t>
      </w:r>
      <w:r w:rsidR="00306820">
        <w:t xml:space="preserve"> corridors</w:t>
      </w:r>
      <w:r w:rsidR="003523DF">
        <w:t>.</w:t>
      </w:r>
    </w:p>
    <w:p w:rsidR="00792A69" w:rsidRDefault="00792A69" w:rsidP="00275AC6"/>
    <w:p w:rsidR="00792A69" w:rsidRDefault="00792A69" w:rsidP="00275AC6"/>
    <w:p w:rsidR="00905EC5" w:rsidRDefault="00905EC5">
      <w:bookmarkStart w:id="0" w:name="_GoBack"/>
      <w:bookmarkEnd w:id="0"/>
      <w:r w:rsidRPr="00905EC5">
        <w:rPr>
          <w:noProof/>
          <w:lang w:eastAsia="en-GB"/>
        </w:rPr>
        <w:lastRenderedPageBreak/>
        <w:drawing>
          <wp:inline distT="0" distB="0" distL="0" distR="0">
            <wp:extent cx="5991225" cy="4262215"/>
            <wp:effectExtent l="19050" t="0" r="0" b="0"/>
            <wp:docPr id="10" name="Picture 1" descr="C:\Users\Vicki\AppData\Local\Microsoft\Windows\INetCache\Content.Word\Screenshot 2017-05-09 11.38.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cki\AppData\Local\Microsoft\Windows\INetCache\Content.Word\Screenshot 2017-05-09 11.38.22.png"/>
                    <pic:cNvPicPr>
                      <a:picLocks noChangeAspect="1" noChangeArrowheads="1"/>
                    </pic:cNvPicPr>
                  </pic:nvPicPr>
                  <pic:blipFill>
                    <a:blip r:embed="rId19" cstate="print"/>
                    <a:srcRect/>
                    <a:stretch>
                      <a:fillRect/>
                    </a:stretch>
                  </pic:blipFill>
                  <pic:spPr bwMode="auto">
                    <a:xfrm>
                      <a:off x="0" y="0"/>
                      <a:ext cx="5992592" cy="4263188"/>
                    </a:xfrm>
                    <a:prstGeom prst="rect">
                      <a:avLst/>
                    </a:prstGeom>
                    <a:noFill/>
                    <a:ln w="9525">
                      <a:noFill/>
                      <a:miter lim="800000"/>
                      <a:headEnd/>
                      <a:tailEnd/>
                    </a:ln>
                  </pic:spPr>
                </pic:pic>
              </a:graphicData>
            </a:graphic>
          </wp:inline>
        </w:drawing>
      </w:r>
    </w:p>
    <w:p w:rsidR="005A3041" w:rsidRPr="00CC4AD8" w:rsidRDefault="005A3041" w:rsidP="005A3041">
      <w:pPr>
        <w:jc w:val="center"/>
        <w:rPr>
          <w:color w:val="595959" w:themeColor="text1" w:themeTint="A6"/>
        </w:rPr>
      </w:pPr>
      <w:r w:rsidRPr="00CC4AD8">
        <w:rPr>
          <w:color w:val="595959" w:themeColor="text1" w:themeTint="A6"/>
        </w:rPr>
        <w:t>Initial map of local springs and streams produced by Arup as part of a study for the</w:t>
      </w:r>
    </w:p>
    <w:p w:rsidR="005A3041" w:rsidRPr="00CC4AD8" w:rsidRDefault="005A3041" w:rsidP="005A3041">
      <w:pPr>
        <w:jc w:val="center"/>
        <w:rPr>
          <w:color w:val="595959" w:themeColor="text1" w:themeTint="A6"/>
        </w:rPr>
      </w:pPr>
      <w:proofErr w:type="spellStart"/>
      <w:r w:rsidRPr="00CC4AD8">
        <w:rPr>
          <w:color w:val="595959" w:themeColor="text1" w:themeTint="A6"/>
        </w:rPr>
        <w:t>Redington</w:t>
      </w:r>
      <w:proofErr w:type="spellEnd"/>
      <w:r w:rsidRPr="00CC4AD8">
        <w:rPr>
          <w:color w:val="595959" w:themeColor="text1" w:themeTint="A6"/>
        </w:rPr>
        <w:t xml:space="preserve"> Frognal Neighbourhood Forum </w:t>
      </w:r>
      <w:proofErr w:type="spellStart"/>
      <w:r w:rsidRPr="00CC4AD8">
        <w:rPr>
          <w:color w:val="595959" w:themeColor="text1" w:themeTint="A6"/>
        </w:rPr>
        <w:t>daylighting</w:t>
      </w:r>
      <w:proofErr w:type="spellEnd"/>
      <w:r w:rsidRPr="00CC4AD8">
        <w:rPr>
          <w:color w:val="595959" w:themeColor="text1" w:themeTint="A6"/>
        </w:rPr>
        <w:t xml:space="preserve"> urban rive</w:t>
      </w:r>
      <w:r w:rsidR="00792A69" w:rsidRPr="00CC4AD8">
        <w:rPr>
          <w:color w:val="595959" w:themeColor="text1" w:themeTint="A6"/>
        </w:rPr>
        <w:t>rs project.</w:t>
      </w:r>
      <w:r w:rsidRPr="00CC4AD8">
        <w:rPr>
          <w:color w:val="595959" w:themeColor="text1" w:themeTint="A6"/>
        </w:rPr>
        <w:t xml:space="preserve"> </w:t>
      </w:r>
    </w:p>
    <w:p w:rsidR="009E7C55" w:rsidRPr="00CC4AD8" w:rsidRDefault="00792A69" w:rsidP="005A3041">
      <w:pPr>
        <w:jc w:val="center"/>
        <w:rPr>
          <w:color w:val="595959" w:themeColor="text1" w:themeTint="A6"/>
        </w:rPr>
      </w:pPr>
      <w:r w:rsidRPr="00CC4AD8">
        <w:rPr>
          <w:color w:val="595959" w:themeColor="text1" w:themeTint="A6"/>
        </w:rPr>
        <w:t>R</w:t>
      </w:r>
      <w:r w:rsidR="005A3041" w:rsidRPr="00CC4AD8">
        <w:rPr>
          <w:color w:val="595959" w:themeColor="text1" w:themeTint="A6"/>
        </w:rPr>
        <w:t>eproduced with kind permission.</w:t>
      </w:r>
    </w:p>
    <w:sectPr w:rsidR="009E7C55" w:rsidRPr="00CC4AD8" w:rsidSect="003F4072">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learfaceITCbyBT-Regular">
    <w:panose1 w:val="00000000000000000000"/>
    <w:charset w:val="00"/>
    <w:family w:val="auto"/>
    <w:notTrueType/>
    <w:pitch w:val="default"/>
    <w:sig w:usb0="00000003" w:usb1="00000000" w:usb2="00000000" w:usb3="00000000" w:csb0="00000001" w:csb1="00000000"/>
  </w:font>
  <w:font w:name="ArialMT">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drawingGridHorizontalSpacing w:val="110"/>
  <w:displayHorizontalDrawingGridEvery w:val="2"/>
  <w:displayVerticalDrawingGridEvery w:val="2"/>
  <w:characterSpacingControl w:val="doNotCompress"/>
  <w:compat/>
  <w:rsids>
    <w:rsidRoot w:val="003F4072"/>
    <w:rsid w:val="000430E8"/>
    <w:rsid w:val="00047C14"/>
    <w:rsid w:val="000E76AC"/>
    <w:rsid w:val="00157DA3"/>
    <w:rsid w:val="00164A97"/>
    <w:rsid w:val="001A6619"/>
    <w:rsid w:val="0021429D"/>
    <w:rsid w:val="00225F9F"/>
    <w:rsid w:val="00226A9C"/>
    <w:rsid w:val="00272CB2"/>
    <w:rsid w:val="00275AC6"/>
    <w:rsid w:val="002C3B4D"/>
    <w:rsid w:val="002F21EF"/>
    <w:rsid w:val="00306820"/>
    <w:rsid w:val="00321C07"/>
    <w:rsid w:val="003326AA"/>
    <w:rsid w:val="003520B8"/>
    <w:rsid w:val="003523DF"/>
    <w:rsid w:val="00385A8D"/>
    <w:rsid w:val="003953E2"/>
    <w:rsid w:val="003A458E"/>
    <w:rsid w:val="003A6FCB"/>
    <w:rsid w:val="003F4072"/>
    <w:rsid w:val="003F58E6"/>
    <w:rsid w:val="003F70E0"/>
    <w:rsid w:val="00421268"/>
    <w:rsid w:val="00424C24"/>
    <w:rsid w:val="004345BC"/>
    <w:rsid w:val="0044052B"/>
    <w:rsid w:val="00452B24"/>
    <w:rsid w:val="00467068"/>
    <w:rsid w:val="00483180"/>
    <w:rsid w:val="00486D76"/>
    <w:rsid w:val="0049037F"/>
    <w:rsid w:val="004C3865"/>
    <w:rsid w:val="004C41DA"/>
    <w:rsid w:val="004C4397"/>
    <w:rsid w:val="004D025B"/>
    <w:rsid w:val="005032E0"/>
    <w:rsid w:val="00510126"/>
    <w:rsid w:val="0058404D"/>
    <w:rsid w:val="005A3041"/>
    <w:rsid w:val="005C237D"/>
    <w:rsid w:val="006545DE"/>
    <w:rsid w:val="00662F79"/>
    <w:rsid w:val="0067568A"/>
    <w:rsid w:val="006805E2"/>
    <w:rsid w:val="006854BF"/>
    <w:rsid w:val="0069503C"/>
    <w:rsid w:val="006A55A4"/>
    <w:rsid w:val="006C08B2"/>
    <w:rsid w:val="006E5909"/>
    <w:rsid w:val="006E5C7E"/>
    <w:rsid w:val="006F1582"/>
    <w:rsid w:val="007172D9"/>
    <w:rsid w:val="00717FAE"/>
    <w:rsid w:val="00731DFE"/>
    <w:rsid w:val="00732025"/>
    <w:rsid w:val="00732CC7"/>
    <w:rsid w:val="00770840"/>
    <w:rsid w:val="00785646"/>
    <w:rsid w:val="00785B9B"/>
    <w:rsid w:val="00792A69"/>
    <w:rsid w:val="007A6C02"/>
    <w:rsid w:val="007C52EA"/>
    <w:rsid w:val="007E52EA"/>
    <w:rsid w:val="007F5BAA"/>
    <w:rsid w:val="00816778"/>
    <w:rsid w:val="008409F9"/>
    <w:rsid w:val="00847488"/>
    <w:rsid w:val="008669C4"/>
    <w:rsid w:val="008B739D"/>
    <w:rsid w:val="008C1F7B"/>
    <w:rsid w:val="008D3F50"/>
    <w:rsid w:val="00905EC5"/>
    <w:rsid w:val="00915E2A"/>
    <w:rsid w:val="00961595"/>
    <w:rsid w:val="009E0004"/>
    <w:rsid w:val="009E5439"/>
    <w:rsid w:val="009E7C55"/>
    <w:rsid w:val="00A4300D"/>
    <w:rsid w:val="00A56B1A"/>
    <w:rsid w:val="00A820AD"/>
    <w:rsid w:val="00A91287"/>
    <w:rsid w:val="00A93142"/>
    <w:rsid w:val="00AE009D"/>
    <w:rsid w:val="00AF4D8F"/>
    <w:rsid w:val="00AF518D"/>
    <w:rsid w:val="00B123F6"/>
    <w:rsid w:val="00B7457A"/>
    <w:rsid w:val="00B86D0B"/>
    <w:rsid w:val="00B905FF"/>
    <w:rsid w:val="00BD12FD"/>
    <w:rsid w:val="00C120F5"/>
    <w:rsid w:val="00C219E3"/>
    <w:rsid w:val="00C63249"/>
    <w:rsid w:val="00CA0024"/>
    <w:rsid w:val="00CC4AD8"/>
    <w:rsid w:val="00D17178"/>
    <w:rsid w:val="00D221F7"/>
    <w:rsid w:val="00D3722A"/>
    <w:rsid w:val="00D749BE"/>
    <w:rsid w:val="00D76786"/>
    <w:rsid w:val="00D90B4D"/>
    <w:rsid w:val="00DC1BFA"/>
    <w:rsid w:val="00DE3A0E"/>
    <w:rsid w:val="00DF6C06"/>
    <w:rsid w:val="00E407BD"/>
    <w:rsid w:val="00E86972"/>
    <w:rsid w:val="00EC7FE8"/>
    <w:rsid w:val="00F179A5"/>
    <w:rsid w:val="00F31A1B"/>
    <w:rsid w:val="00F9276A"/>
    <w:rsid w:val="00FA65F9"/>
    <w:rsid w:val="00FD63E6"/>
    <w:rsid w:val="00FF270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536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7C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F40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3F4072"/>
    <w:pPr>
      <w:widowControl w:val="0"/>
    </w:pPr>
    <w:rPr>
      <w:lang w:val="en-US"/>
    </w:rPr>
  </w:style>
  <w:style w:type="paragraph" w:customStyle="1" w:styleId="Default">
    <w:name w:val="Default"/>
    <w:rsid w:val="003F4072"/>
    <w:pPr>
      <w:autoSpaceDE w:val="0"/>
      <w:autoSpaceDN w:val="0"/>
      <w:adjustRightInd w:val="0"/>
    </w:pPr>
    <w:rPr>
      <w:rFonts w:ascii="Arial" w:hAnsi="Arial" w:cs="Arial"/>
      <w:color w:val="000000"/>
      <w:sz w:val="24"/>
      <w:szCs w:val="24"/>
    </w:rPr>
  </w:style>
  <w:style w:type="character" w:customStyle="1" w:styleId="apple-converted-space">
    <w:name w:val="apple-converted-space"/>
    <w:basedOn w:val="DefaultParagraphFont"/>
    <w:rsid w:val="003326AA"/>
  </w:style>
  <w:style w:type="character" w:customStyle="1" w:styleId="il">
    <w:name w:val="il"/>
    <w:basedOn w:val="DefaultParagraphFont"/>
    <w:rsid w:val="003326AA"/>
  </w:style>
  <w:style w:type="paragraph" w:styleId="BalloonText">
    <w:name w:val="Balloon Text"/>
    <w:basedOn w:val="Normal"/>
    <w:link w:val="BalloonTextChar"/>
    <w:uiPriority w:val="99"/>
    <w:semiHidden/>
    <w:unhideWhenUsed/>
    <w:rsid w:val="003A458E"/>
    <w:rPr>
      <w:rFonts w:ascii="Tahoma" w:hAnsi="Tahoma" w:cs="Tahoma"/>
      <w:sz w:val="16"/>
      <w:szCs w:val="16"/>
    </w:rPr>
  </w:style>
  <w:style w:type="character" w:customStyle="1" w:styleId="BalloonTextChar">
    <w:name w:val="Balloon Text Char"/>
    <w:basedOn w:val="DefaultParagraphFont"/>
    <w:link w:val="BalloonText"/>
    <w:uiPriority w:val="99"/>
    <w:semiHidden/>
    <w:rsid w:val="003A458E"/>
    <w:rPr>
      <w:rFonts w:ascii="Tahoma" w:hAnsi="Tahoma" w:cs="Tahoma"/>
      <w:sz w:val="16"/>
      <w:szCs w:val="16"/>
    </w:rPr>
  </w:style>
  <w:style w:type="character" w:styleId="Strong">
    <w:name w:val="Strong"/>
    <w:basedOn w:val="DefaultParagraphFont"/>
    <w:uiPriority w:val="22"/>
    <w:qFormat/>
    <w:rsid w:val="00385A8D"/>
    <w:rPr>
      <w:b/>
      <w:bCs/>
    </w:rPr>
  </w:style>
  <w:style w:type="character" w:styleId="Emphasis">
    <w:name w:val="Emphasis"/>
    <w:basedOn w:val="DefaultParagraphFont"/>
    <w:uiPriority w:val="20"/>
    <w:qFormat/>
    <w:rsid w:val="00CA0024"/>
    <w:rPr>
      <w:i/>
      <w:iCs/>
    </w:rPr>
  </w:style>
  <w:style w:type="character" w:styleId="Hyperlink">
    <w:name w:val="Hyperlink"/>
    <w:basedOn w:val="DefaultParagraphFont"/>
    <w:uiPriority w:val="99"/>
    <w:semiHidden/>
    <w:unhideWhenUsed/>
    <w:rsid w:val="006545DE"/>
    <w:rPr>
      <w:color w:val="0000FF"/>
      <w:u w:val="single"/>
    </w:rPr>
  </w:style>
  <w:style w:type="paragraph" w:styleId="BodyText">
    <w:name w:val="Body Text"/>
    <w:basedOn w:val="Normal"/>
    <w:link w:val="BodyTextChar"/>
    <w:uiPriority w:val="1"/>
    <w:qFormat/>
    <w:rsid w:val="005C237D"/>
    <w:pPr>
      <w:widowControl w:val="0"/>
    </w:pPr>
    <w:rPr>
      <w:rFonts w:ascii="Arial" w:eastAsia="Arial" w:hAnsi="Arial" w:cs="Arial"/>
      <w:sz w:val="20"/>
      <w:szCs w:val="20"/>
      <w:lang w:val="en-US"/>
    </w:rPr>
  </w:style>
  <w:style w:type="character" w:customStyle="1" w:styleId="BodyTextChar">
    <w:name w:val="Body Text Char"/>
    <w:basedOn w:val="DefaultParagraphFont"/>
    <w:link w:val="BodyText"/>
    <w:uiPriority w:val="1"/>
    <w:rsid w:val="005C237D"/>
    <w:rPr>
      <w:rFonts w:ascii="Arial" w:eastAsia="Arial" w:hAnsi="Arial" w:cs="Arial"/>
      <w:sz w:val="20"/>
      <w:szCs w:val="20"/>
      <w:lang w:val="en-US"/>
    </w:rPr>
  </w:style>
</w:styles>
</file>

<file path=word/webSettings.xml><?xml version="1.0" encoding="utf-8"?>
<w:webSettings xmlns:r="http://schemas.openxmlformats.org/officeDocument/2006/relationships" xmlns:w="http://schemas.openxmlformats.org/wordprocessingml/2006/main">
  <w:divs>
    <w:div w:id="481504800">
      <w:bodyDiv w:val="1"/>
      <w:marLeft w:val="0"/>
      <w:marRight w:val="0"/>
      <w:marTop w:val="0"/>
      <w:marBottom w:val="0"/>
      <w:divBdr>
        <w:top w:val="none" w:sz="0" w:space="0" w:color="auto"/>
        <w:left w:val="none" w:sz="0" w:space="0" w:color="auto"/>
        <w:bottom w:val="none" w:sz="0" w:space="0" w:color="auto"/>
        <w:right w:val="none" w:sz="0" w:space="0" w:color="auto"/>
      </w:divBdr>
      <w:divsChild>
        <w:div w:id="231039509">
          <w:marLeft w:val="0"/>
          <w:marRight w:val="0"/>
          <w:marTop w:val="0"/>
          <w:marBottom w:val="0"/>
          <w:divBdr>
            <w:top w:val="none" w:sz="0" w:space="0" w:color="auto"/>
            <w:left w:val="none" w:sz="0" w:space="0" w:color="auto"/>
            <w:bottom w:val="none" w:sz="0" w:space="0" w:color="auto"/>
            <w:right w:val="none" w:sz="0" w:space="0" w:color="auto"/>
          </w:divBdr>
          <w:divsChild>
            <w:div w:id="1378354050">
              <w:marLeft w:val="0"/>
              <w:marRight w:val="0"/>
              <w:marTop w:val="0"/>
              <w:marBottom w:val="0"/>
              <w:divBdr>
                <w:top w:val="none" w:sz="0" w:space="0" w:color="auto"/>
                <w:left w:val="none" w:sz="0" w:space="0" w:color="auto"/>
                <w:bottom w:val="none" w:sz="0" w:space="0" w:color="auto"/>
                <w:right w:val="none" w:sz="0" w:space="0" w:color="auto"/>
              </w:divBdr>
            </w:div>
          </w:divsChild>
        </w:div>
        <w:div w:id="980766119">
          <w:marLeft w:val="0"/>
          <w:marRight w:val="0"/>
          <w:marTop w:val="0"/>
          <w:marBottom w:val="0"/>
          <w:divBdr>
            <w:top w:val="none" w:sz="0" w:space="0" w:color="auto"/>
            <w:left w:val="none" w:sz="0" w:space="0" w:color="auto"/>
            <w:bottom w:val="none" w:sz="0" w:space="0" w:color="auto"/>
            <w:right w:val="none" w:sz="0" w:space="0" w:color="auto"/>
          </w:divBdr>
          <w:divsChild>
            <w:div w:id="1833595640">
              <w:marLeft w:val="0"/>
              <w:marRight w:val="0"/>
              <w:marTop w:val="0"/>
              <w:marBottom w:val="0"/>
              <w:divBdr>
                <w:top w:val="none" w:sz="0" w:space="0" w:color="auto"/>
                <w:left w:val="none" w:sz="0" w:space="0" w:color="auto"/>
                <w:bottom w:val="none" w:sz="0" w:space="0" w:color="auto"/>
                <w:right w:val="none" w:sz="0" w:space="0" w:color="auto"/>
              </w:divBdr>
            </w:div>
          </w:divsChild>
        </w:div>
        <w:div w:id="899638282">
          <w:marLeft w:val="0"/>
          <w:marRight w:val="0"/>
          <w:marTop w:val="0"/>
          <w:marBottom w:val="0"/>
          <w:divBdr>
            <w:top w:val="none" w:sz="0" w:space="0" w:color="auto"/>
            <w:left w:val="none" w:sz="0" w:space="0" w:color="auto"/>
            <w:bottom w:val="none" w:sz="0" w:space="0" w:color="auto"/>
            <w:right w:val="none" w:sz="0" w:space="0" w:color="auto"/>
          </w:divBdr>
          <w:divsChild>
            <w:div w:id="317344541">
              <w:marLeft w:val="0"/>
              <w:marRight w:val="0"/>
              <w:marTop w:val="0"/>
              <w:marBottom w:val="0"/>
              <w:divBdr>
                <w:top w:val="none" w:sz="0" w:space="0" w:color="auto"/>
                <w:left w:val="none" w:sz="0" w:space="0" w:color="auto"/>
                <w:bottom w:val="none" w:sz="0" w:space="0" w:color="auto"/>
                <w:right w:val="none" w:sz="0" w:space="0" w:color="auto"/>
              </w:divBdr>
            </w:div>
          </w:divsChild>
        </w:div>
        <w:div w:id="1754473536">
          <w:marLeft w:val="0"/>
          <w:marRight w:val="0"/>
          <w:marTop w:val="0"/>
          <w:marBottom w:val="0"/>
          <w:divBdr>
            <w:top w:val="none" w:sz="0" w:space="0" w:color="auto"/>
            <w:left w:val="none" w:sz="0" w:space="0" w:color="auto"/>
            <w:bottom w:val="none" w:sz="0" w:space="0" w:color="auto"/>
            <w:right w:val="none" w:sz="0" w:space="0" w:color="auto"/>
          </w:divBdr>
          <w:divsChild>
            <w:div w:id="1721631557">
              <w:marLeft w:val="0"/>
              <w:marRight w:val="0"/>
              <w:marTop w:val="0"/>
              <w:marBottom w:val="0"/>
              <w:divBdr>
                <w:top w:val="none" w:sz="0" w:space="0" w:color="auto"/>
                <w:left w:val="none" w:sz="0" w:space="0" w:color="auto"/>
                <w:bottom w:val="none" w:sz="0" w:space="0" w:color="auto"/>
                <w:right w:val="none" w:sz="0" w:space="0" w:color="auto"/>
              </w:divBdr>
            </w:div>
          </w:divsChild>
        </w:div>
        <w:div w:id="1454985670">
          <w:marLeft w:val="0"/>
          <w:marRight w:val="0"/>
          <w:marTop w:val="0"/>
          <w:marBottom w:val="0"/>
          <w:divBdr>
            <w:top w:val="none" w:sz="0" w:space="0" w:color="auto"/>
            <w:left w:val="none" w:sz="0" w:space="0" w:color="auto"/>
            <w:bottom w:val="none" w:sz="0" w:space="0" w:color="auto"/>
            <w:right w:val="none" w:sz="0" w:space="0" w:color="auto"/>
          </w:divBdr>
          <w:divsChild>
            <w:div w:id="796222159">
              <w:marLeft w:val="0"/>
              <w:marRight w:val="0"/>
              <w:marTop w:val="0"/>
              <w:marBottom w:val="0"/>
              <w:divBdr>
                <w:top w:val="none" w:sz="0" w:space="0" w:color="auto"/>
                <w:left w:val="none" w:sz="0" w:space="0" w:color="auto"/>
                <w:bottom w:val="none" w:sz="0" w:space="0" w:color="auto"/>
                <w:right w:val="none" w:sz="0" w:space="0" w:color="auto"/>
              </w:divBdr>
            </w:div>
          </w:divsChild>
        </w:div>
        <w:div w:id="1903252770">
          <w:marLeft w:val="0"/>
          <w:marRight w:val="0"/>
          <w:marTop w:val="0"/>
          <w:marBottom w:val="0"/>
          <w:divBdr>
            <w:top w:val="none" w:sz="0" w:space="0" w:color="auto"/>
            <w:left w:val="none" w:sz="0" w:space="0" w:color="auto"/>
            <w:bottom w:val="none" w:sz="0" w:space="0" w:color="auto"/>
            <w:right w:val="none" w:sz="0" w:space="0" w:color="auto"/>
          </w:divBdr>
          <w:divsChild>
            <w:div w:id="1017082137">
              <w:marLeft w:val="0"/>
              <w:marRight w:val="0"/>
              <w:marTop w:val="0"/>
              <w:marBottom w:val="0"/>
              <w:divBdr>
                <w:top w:val="none" w:sz="0" w:space="0" w:color="auto"/>
                <w:left w:val="none" w:sz="0" w:space="0" w:color="auto"/>
                <w:bottom w:val="none" w:sz="0" w:space="0" w:color="auto"/>
                <w:right w:val="none" w:sz="0" w:space="0" w:color="auto"/>
              </w:divBdr>
            </w:div>
          </w:divsChild>
        </w:div>
        <w:div w:id="1912352533">
          <w:marLeft w:val="0"/>
          <w:marRight w:val="0"/>
          <w:marTop w:val="0"/>
          <w:marBottom w:val="0"/>
          <w:divBdr>
            <w:top w:val="none" w:sz="0" w:space="0" w:color="auto"/>
            <w:left w:val="none" w:sz="0" w:space="0" w:color="auto"/>
            <w:bottom w:val="none" w:sz="0" w:space="0" w:color="auto"/>
            <w:right w:val="none" w:sz="0" w:space="0" w:color="auto"/>
          </w:divBdr>
          <w:divsChild>
            <w:div w:id="130368416">
              <w:marLeft w:val="0"/>
              <w:marRight w:val="0"/>
              <w:marTop w:val="0"/>
              <w:marBottom w:val="0"/>
              <w:divBdr>
                <w:top w:val="none" w:sz="0" w:space="0" w:color="auto"/>
                <w:left w:val="none" w:sz="0" w:space="0" w:color="auto"/>
                <w:bottom w:val="none" w:sz="0" w:space="0" w:color="auto"/>
                <w:right w:val="none" w:sz="0" w:space="0" w:color="auto"/>
              </w:divBdr>
            </w:div>
          </w:divsChild>
        </w:div>
        <w:div w:id="239677215">
          <w:marLeft w:val="0"/>
          <w:marRight w:val="0"/>
          <w:marTop w:val="0"/>
          <w:marBottom w:val="0"/>
          <w:divBdr>
            <w:top w:val="none" w:sz="0" w:space="0" w:color="auto"/>
            <w:left w:val="none" w:sz="0" w:space="0" w:color="auto"/>
            <w:bottom w:val="none" w:sz="0" w:space="0" w:color="auto"/>
            <w:right w:val="none" w:sz="0" w:space="0" w:color="auto"/>
          </w:divBdr>
          <w:divsChild>
            <w:div w:id="1096056638">
              <w:marLeft w:val="0"/>
              <w:marRight w:val="0"/>
              <w:marTop w:val="0"/>
              <w:marBottom w:val="0"/>
              <w:divBdr>
                <w:top w:val="none" w:sz="0" w:space="0" w:color="auto"/>
                <w:left w:val="none" w:sz="0" w:space="0" w:color="auto"/>
                <w:bottom w:val="none" w:sz="0" w:space="0" w:color="auto"/>
                <w:right w:val="none" w:sz="0" w:space="0" w:color="auto"/>
              </w:divBdr>
            </w:div>
          </w:divsChild>
        </w:div>
        <w:div w:id="127093567">
          <w:marLeft w:val="0"/>
          <w:marRight w:val="0"/>
          <w:marTop w:val="0"/>
          <w:marBottom w:val="0"/>
          <w:divBdr>
            <w:top w:val="none" w:sz="0" w:space="0" w:color="auto"/>
            <w:left w:val="none" w:sz="0" w:space="0" w:color="auto"/>
            <w:bottom w:val="none" w:sz="0" w:space="0" w:color="auto"/>
            <w:right w:val="none" w:sz="0" w:space="0" w:color="auto"/>
          </w:divBdr>
          <w:divsChild>
            <w:div w:id="1621909404">
              <w:marLeft w:val="0"/>
              <w:marRight w:val="0"/>
              <w:marTop w:val="0"/>
              <w:marBottom w:val="0"/>
              <w:divBdr>
                <w:top w:val="none" w:sz="0" w:space="0" w:color="auto"/>
                <w:left w:val="none" w:sz="0" w:space="0" w:color="auto"/>
                <w:bottom w:val="none" w:sz="0" w:space="0" w:color="auto"/>
                <w:right w:val="none" w:sz="0" w:space="0" w:color="auto"/>
              </w:divBdr>
            </w:div>
          </w:divsChild>
        </w:div>
        <w:div w:id="1927422592">
          <w:marLeft w:val="0"/>
          <w:marRight w:val="0"/>
          <w:marTop w:val="0"/>
          <w:marBottom w:val="0"/>
          <w:divBdr>
            <w:top w:val="none" w:sz="0" w:space="0" w:color="auto"/>
            <w:left w:val="none" w:sz="0" w:space="0" w:color="auto"/>
            <w:bottom w:val="none" w:sz="0" w:space="0" w:color="auto"/>
            <w:right w:val="none" w:sz="0" w:space="0" w:color="auto"/>
          </w:divBdr>
          <w:divsChild>
            <w:div w:id="1123420090">
              <w:marLeft w:val="0"/>
              <w:marRight w:val="0"/>
              <w:marTop w:val="0"/>
              <w:marBottom w:val="0"/>
              <w:divBdr>
                <w:top w:val="none" w:sz="0" w:space="0" w:color="auto"/>
                <w:left w:val="none" w:sz="0" w:space="0" w:color="auto"/>
                <w:bottom w:val="none" w:sz="0" w:space="0" w:color="auto"/>
                <w:right w:val="none" w:sz="0" w:space="0" w:color="auto"/>
              </w:divBdr>
            </w:div>
          </w:divsChild>
        </w:div>
        <w:div w:id="684483693">
          <w:marLeft w:val="0"/>
          <w:marRight w:val="0"/>
          <w:marTop w:val="0"/>
          <w:marBottom w:val="0"/>
          <w:divBdr>
            <w:top w:val="none" w:sz="0" w:space="0" w:color="auto"/>
            <w:left w:val="none" w:sz="0" w:space="0" w:color="auto"/>
            <w:bottom w:val="none" w:sz="0" w:space="0" w:color="auto"/>
            <w:right w:val="none" w:sz="0" w:space="0" w:color="auto"/>
          </w:divBdr>
          <w:divsChild>
            <w:div w:id="266542420">
              <w:marLeft w:val="0"/>
              <w:marRight w:val="0"/>
              <w:marTop w:val="0"/>
              <w:marBottom w:val="0"/>
              <w:divBdr>
                <w:top w:val="none" w:sz="0" w:space="0" w:color="auto"/>
                <w:left w:val="none" w:sz="0" w:space="0" w:color="auto"/>
                <w:bottom w:val="none" w:sz="0" w:space="0" w:color="auto"/>
                <w:right w:val="none" w:sz="0" w:space="0" w:color="auto"/>
              </w:divBdr>
            </w:div>
          </w:divsChild>
        </w:div>
        <w:div w:id="1239487093">
          <w:marLeft w:val="0"/>
          <w:marRight w:val="0"/>
          <w:marTop w:val="0"/>
          <w:marBottom w:val="0"/>
          <w:divBdr>
            <w:top w:val="none" w:sz="0" w:space="0" w:color="auto"/>
            <w:left w:val="none" w:sz="0" w:space="0" w:color="auto"/>
            <w:bottom w:val="none" w:sz="0" w:space="0" w:color="auto"/>
            <w:right w:val="none" w:sz="0" w:space="0" w:color="auto"/>
          </w:divBdr>
          <w:divsChild>
            <w:div w:id="1498573399">
              <w:marLeft w:val="0"/>
              <w:marRight w:val="0"/>
              <w:marTop w:val="0"/>
              <w:marBottom w:val="0"/>
              <w:divBdr>
                <w:top w:val="none" w:sz="0" w:space="0" w:color="auto"/>
                <w:left w:val="none" w:sz="0" w:space="0" w:color="auto"/>
                <w:bottom w:val="none" w:sz="0" w:space="0" w:color="auto"/>
                <w:right w:val="none" w:sz="0" w:space="0" w:color="auto"/>
              </w:divBdr>
            </w:div>
            <w:div w:id="1111775825">
              <w:marLeft w:val="0"/>
              <w:marRight w:val="96"/>
              <w:marTop w:val="0"/>
              <w:marBottom w:val="0"/>
              <w:divBdr>
                <w:top w:val="none" w:sz="0" w:space="0" w:color="auto"/>
                <w:left w:val="none" w:sz="0" w:space="0" w:color="auto"/>
                <w:bottom w:val="none" w:sz="0" w:space="0" w:color="auto"/>
                <w:right w:val="none" w:sz="0" w:space="0" w:color="auto"/>
              </w:divBdr>
              <w:divsChild>
                <w:div w:id="1107701004">
                  <w:marLeft w:val="0"/>
                  <w:marRight w:val="0"/>
                  <w:marTop w:val="0"/>
                  <w:marBottom w:val="0"/>
                  <w:divBdr>
                    <w:top w:val="none" w:sz="0" w:space="0" w:color="auto"/>
                    <w:left w:val="none" w:sz="0" w:space="0" w:color="auto"/>
                    <w:bottom w:val="none" w:sz="0" w:space="0" w:color="auto"/>
                    <w:right w:val="none" w:sz="0" w:space="0" w:color="auto"/>
                  </w:divBdr>
                </w:div>
              </w:divsChild>
            </w:div>
            <w:div w:id="119225993">
              <w:marLeft w:val="0"/>
              <w:marRight w:val="96"/>
              <w:marTop w:val="0"/>
              <w:marBottom w:val="0"/>
              <w:divBdr>
                <w:top w:val="none" w:sz="0" w:space="0" w:color="auto"/>
                <w:left w:val="none" w:sz="0" w:space="0" w:color="auto"/>
                <w:bottom w:val="none" w:sz="0" w:space="0" w:color="auto"/>
                <w:right w:val="none" w:sz="0" w:space="0" w:color="auto"/>
              </w:divBdr>
            </w:div>
            <w:div w:id="589393851">
              <w:marLeft w:val="0"/>
              <w:marRight w:val="96"/>
              <w:marTop w:val="0"/>
              <w:marBottom w:val="0"/>
              <w:divBdr>
                <w:top w:val="none" w:sz="0" w:space="0" w:color="auto"/>
                <w:left w:val="none" w:sz="0" w:space="0" w:color="auto"/>
                <w:bottom w:val="none" w:sz="0" w:space="0" w:color="auto"/>
                <w:right w:val="none" w:sz="0" w:space="0" w:color="auto"/>
              </w:divBdr>
            </w:div>
            <w:div w:id="231015083">
              <w:marLeft w:val="0"/>
              <w:marRight w:val="0"/>
              <w:marTop w:val="0"/>
              <w:marBottom w:val="0"/>
              <w:divBdr>
                <w:top w:val="none" w:sz="0" w:space="0" w:color="auto"/>
                <w:left w:val="none" w:sz="0" w:space="0" w:color="auto"/>
                <w:bottom w:val="none" w:sz="0" w:space="0" w:color="auto"/>
                <w:right w:val="none" w:sz="0" w:space="0" w:color="auto"/>
              </w:divBdr>
            </w:div>
            <w:div w:id="1625429058">
              <w:marLeft w:val="0"/>
              <w:marRight w:val="0"/>
              <w:marTop w:val="0"/>
              <w:marBottom w:val="0"/>
              <w:divBdr>
                <w:top w:val="none" w:sz="0" w:space="0" w:color="auto"/>
                <w:left w:val="none" w:sz="0" w:space="0" w:color="auto"/>
                <w:bottom w:val="none" w:sz="0" w:space="0" w:color="auto"/>
                <w:right w:val="none" w:sz="0" w:space="0" w:color="auto"/>
              </w:divBdr>
            </w:div>
            <w:div w:id="1059091355">
              <w:marLeft w:val="0"/>
              <w:marRight w:val="0"/>
              <w:marTop w:val="0"/>
              <w:marBottom w:val="0"/>
              <w:divBdr>
                <w:top w:val="none" w:sz="0" w:space="0" w:color="auto"/>
                <w:left w:val="none" w:sz="0" w:space="0" w:color="auto"/>
                <w:bottom w:val="none" w:sz="0" w:space="0" w:color="auto"/>
                <w:right w:val="none" w:sz="0" w:space="0" w:color="auto"/>
              </w:divBdr>
            </w:div>
            <w:div w:id="794759883">
              <w:marLeft w:val="0"/>
              <w:marRight w:val="0"/>
              <w:marTop w:val="0"/>
              <w:marBottom w:val="0"/>
              <w:divBdr>
                <w:top w:val="none" w:sz="0" w:space="0" w:color="auto"/>
                <w:left w:val="none" w:sz="0" w:space="0" w:color="auto"/>
                <w:bottom w:val="none" w:sz="0" w:space="0" w:color="auto"/>
                <w:right w:val="none" w:sz="0" w:space="0" w:color="auto"/>
              </w:divBdr>
            </w:div>
            <w:div w:id="462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emf"/><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emf"/><Relationship Id="rId9" Type="http://schemas.openxmlformats.org/officeDocument/2006/relationships/image" Target="media/image6.jpeg"/><Relationship Id="rId14" Type="http://schemas.openxmlformats.org/officeDocument/2006/relationships/hyperlink" Target="http://1.bp.blogspot.com/-aVOQZ0caoOg/UpoT_LTaqVI/AAAAAAAAK-0/FNiZlumgp4M/s1600/BranchHillblog.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610</TotalTime>
  <Pages>11</Pages>
  <Words>2228</Words>
  <Characters>12702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14901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dc:creator>
  <cp:lastModifiedBy>Vicki</cp:lastModifiedBy>
  <cp:revision>15</cp:revision>
  <dcterms:created xsi:type="dcterms:W3CDTF">2017-05-24T11:37:00Z</dcterms:created>
  <dcterms:modified xsi:type="dcterms:W3CDTF">2017-07-21T12:05:00Z</dcterms:modified>
</cp:coreProperties>
</file>