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CD" w:rsidRPr="00876C77" w:rsidRDefault="0031569C">
      <w:pPr>
        <w:rPr>
          <w:b/>
          <w:sz w:val="28"/>
          <w:szCs w:val="28"/>
        </w:rPr>
      </w:pPr>
      <w:r>
        <w:rPr>
          <w:b/>
          <w:sz w:val="28"/>
          <w:szCs w:val="28"/>
        </w:rPr>
        <w:t>Biodiversity</w:t>
      </w:r>
      <w:r w:rsidR="00876C77" w:rsidRPr="00876C77">
        <w:rPr>
          <w:b/>
          <w:sz w:val="28"/>
          <w:szCs w:val="28"/>
        </w:rPr>
        <w:t xml:space="preserve"> Corridor </w:t>
      </w:r>
      <w:r w:rsidR="00792DBF">
        <w:rPr>
          <w:b/>
          <w:color w:val="FF0000"/>
          <w:sz w:val="28"/>
          <w:szCs w:val="28"/>
        </w:rPr>
        <w:t>E</w:t>
      </w:r>
    </w:p>
    <w:p w:rsidR="00876C77" w:rsidRDefault="00876C77"/>
    <w:p w:rsidR="00876C77" w:rsidRDefault="00876C77">
      <w:r>
        <w:t xml:space="preserve">South Hill Park and South Hill </w:t>
      </w:r>
      <w:r w:rsidR="00721AEE">
        <w:t xml:space="preserve">Park </w:t>
      </w:r>
      <w:r>
        <w:t>Gardens</w:t>
      </w:r>
      <w:r w:rsidR="00130334">
        <w:t xml:space="preserve"> including Heath E</w:t>
      </w:r>
      <w:r w:rsidR="006F2E13">
        <w:t>dge Gardens</w:t>
      </w:r>
      <w:r w:rsidR="00AD0B1C">
        <w:t xml:space="preserve"> </w:t>
      </w:r>
      <w:r w:rsidR="006F2E13">
        <w:t>and Parliament Hill</w:t>
      </w:r>
      <w:r w:rsidR="00AD0B1C">
        <w:t xml:space="preserve"> (207 in Camden's schedule of  Open Spaces)</w:t>
      </w:r>
      <w:r w:rsidR="006F2E13">
        <w:t>.</w:t>
      </w:r>
    </w:p>
    <w:p w:rsidR="006F2E13" w:rsidRDefault="006F2E13"/>
    <w:p w:rsidR="006F2E13" w:rsidRDefault="006F2E13">
      <w:r>
        <w:t xml:space="preserve">This corridor follows ancient hedgerow and boundary lines, its distinctive shape </w:t>
      </w:r>
      <w:r w:rsidR="00E44DBF">
        <w:t xml:space="preserve">and lines of trees </w:t>
      </w:r>
      <w:r>
        <w:t xml:space="preserve">easily recognisable on old maps.  </w:t>
      </w:r>
      <w:r w:rsidR="004D30B2">
        <w:t>A</w:t>
      </w:r>
      <w:r>
        <w:t xml:space="preserve">t the top of South Hill Park it still contains </w:t>
      </w:r>
      <w:r w:rsidR="003A75BF">
        <w:t>two</w:t>
      </w:r>
      <w:r>
        <w:t xml:space="preserve"> veteran trees</w:t>
      </w:r>
      <w:r w:rsidR="003A75BF">
        <w:t xml:space="preserve"> and t</w:t>
      </w:r>
      <w:r>
        <w:t>he whole corridor is a continuous line of tall forest-type tree canopies</w:t>
      </w:r>
      <w:r w:rsidR="003A75BF">
        <w:t>.  These</w:t>
      </w:r>
      <w:r>
        <w:t xml:space="preserve"> link the wild life associated with mature and veteran trees to the western end of the SINC CaB104 and on towards </w:t>
      </w:r>
      <w:r w:rsidR="0031569C">
        <w:t>Biodiversity</w:t>
      </w:r>
      <w:r>
        <w:t xml:space="preserve"> Corridor F via Open Spaces South End Green and Keats and </w:t>
      </w:r>
      <w:proofErr w:type="spellStart"/>
      <w:r>
        <w:t>Downshire</w:t>
      </w:r>
      <w:proofErr w:type="spellEnd"/>
      <w:r>
        <w:t xml:space="preserve"> Gardens, and Local Green Spaces Heath Hurst Gardens and </w:t>
      </w:r>
      <w:proofErr w:type="spellStart"/>
      <w:r>
        <w:t>Keat's</w:t>
      </w:r>
      <w:proofErr w:type="spellEnd"/>
      <w:r>
        <w:t xml:space="preserve"> House Gardens.</w:t>
      </w:r>
      <w:r w:rsidR="003A75BF">
        <w:t xml:space="preserve"> </w:t>
      </w:r>
      <w:r w:rsidR="004D30B2">
        <w:t xml:space="preserve"> </w:t>
      </w:r>
      <w:r w:rsidR="003A75BF">
        <w:t>Its close proximity on</w:t>
      </w:r>
      <w:r>
        <w:t xml:space="preserve"> one edge to the Hampstead ponds is important for transferring wild life associated with these ponds to </w:t>
      </w:r>
      <w:r w:rsidR="00E44DBF">
        <w:t>other smaller</w:t>
      </w:r>
      <w:r>
        <w:t xml:space="preserve"> ponds </w:t>
      </w:r>
      <w:r w:rsidR="003A75BF">
        <w:t>with</w:t>
      </w:r>
      <w:r>
        <w:t>in Hampstead's gardens and Open Spaces.</w:t>
      </w:r>
    </w:p>
    <w:p w:rsidR="00B20A49" w:rsidRDefault="00056A74" w:rsidP="004D52B3">
      <w:pPr>
        <w:spacing w:before="120"/>
      </w:pPr>
      <w:r w:rsidRPr="00056A74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13.8pt;margin-top:11.6pt;width:141.05pt;height:21.4pt;z-index:251666432;mso-height-percent:200;mso-height-percent:200;mso-width-relative:margin;mso-height-relative:margin" strokecolor="white [3212]">
            <v:textbox style="mso-fit-shape-to-text:t">
              <w:txbxContent>
                <w:p w:rsidR="00EB5B76" w:rsidRDefault="00EB5B76" w:rsidP="00EB5B76">
                  <w:pPr>
                    <w:ind w:right="-174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7150" cy="57150"/>
                        <wp:effectExtent l="19050" t="0" r="0" b="0"/>
                        <wp:docPr id="7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5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Oak with veteran features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85.85pt;margin-top:84.4pt;width:33.1pt;height:99.25pt;flip:x;z-index:25165926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6" type="#_x0000_t32" style="position:absolute;margin-left:401.45pt;margin-top:84pt;width:17.5pt;height:93.3pt;flip:x;z-index:251658240" o:connectortype="straight">
            <v:stroke endarrow="block"/>
          </v:shape>
        </w:pict>
      </w:r>
      <w:r w:rsidRPr="00056A74">
        <w:rPr>
          <w:noProof/>
          <w:lang w:val="en-US" w:eastAsia="zh-TW"/>
        </w:rPr>
        <w:pict>
          <v:shape id="_x0000_s1029" type="#_x0000_t202" style="position:absolute;margin-left:342.75pt;margin-top:35.75pt;width:155.4pt;height:48.25pt;z-index:251661312;mso-height-percent:200;mso-height-percent:200;mso-width-relative:margin;mso-height-relative:margin">
            <v:textbox style="mso-fit-shape-to-text:t">
              <w:txbxContent>
                <w:p w:rsidR="00E44DBF" w:rsidRDefault="00E44DBF" w:rsidP="008E44C5">
                  <w:pPr>
                    <w:ind w:right="-50"/>
                  </w:pPr>
                  <w:r>
                    <w:t xml:space="preserve">2 veteran trees associated with </w:t>
                  </w:r>
                  <w:r w:rsidR="0031569C">
                    <w:t>Biodiversity</w:t>
                  </w:r>
                  <w:r>
                    <w:t xml:space="preserve"> Corridor E</w:t>
                  </w:r>
                  <w:r w:rsidR="0031569C">
                    <w:t>;</w:t>
                  </w:r>
                  <w:r w:rsidR="008E44C5">
                    <w:t xml:space="preserve"> linked to other</w:t>
                  </w:r>
                  <w:r w:rsidR="00094AE9">
                    <w:t xml:space="preserve"> veteran</w:t>
                  </w:r>
                  <w:r w:rsidR="008E44C5">
                    <w:t>s on the Heath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oval id="_x0000_s1033" style="position:absolute;margin-left:366.6pt;margin-top:226.15pt;width:4.2pt;height:4pt;z-index:251664384" fillcolor="yellow" strokeweight=".5pt"/>
        </w:pict>
      </w:r>
      <w:r w:rsidRPr="00056A74">
        <w:rPr>
          <w:noProof/>
          <w:lang w:val="en-US" w:eastAsia="zh-TW"/>
        </w:rPr>
        <w:pict>
          <v:shape id="_x0000_s1031" type="#_x0000_t202" style="position:absolute;margin-left:329.15pt;margin-top:250.65pt;width:160.9pt;height:32.05pt;z-index:251663360;mso-height-percent:200;mso-height-percent:200;mso-width-relative:margin;mso-height-relative:margin" strokecolor="white [3212]">
            <v:textbox style="mso-fit-shape-to-text:t" inset=",.3mm">
              <w:txbxContent>
                <w:p w:rsidR="004D52B3" w:rsidRPr="0031569C" w:rsidRDefault="004D52B3" w:rsidP="004D52B3">
                  <w:pPr>
                    <w:ind w:right="-91"/>
                    <w:rPr>
                      <w:rFonts w:cstheme="minorHAnsi"/>
                      <w:color w:val="595959" w:themeColor="text1" w:themeTint="A6"/>
                    </w:rPr>
                  </w:pPr>
                  <w:r w:rsidRPr="0031569C">
                    <w:rPr>
                      <w:rFonts w:cstheme="minorHAnsi"/>
                      <w:color w:val="595959" w:themeColor="text1" w:themeTint="A6"/>
                    </w:rPr>
                    <w:t xml:space="preserve">from: 'Hampstead Heath Veteran </w:t>
                  </w:r>
                </w:p>
                <w:p w:rsidR="004D52B3" w:rsidRPr="0031569C" w:rsidRDefault="004D52B3" w:rsidP="004D52B3">
                  <w:pPr>
                    <w:ind w:right="-89"/>
                    <w:jc w:val="center"/>
                    <w:rPr>
                      <w:color w:val="595959" w:themeColor="text1" w:themeTint="A6"/>
                    </w:rPr>
                  </w:pPr>
                  <w:r w:rsidRPr="0031569C">
                    <w:rPr>
                      <w:rFonts w:cstheme="minorHAnsi"/>
                      <w:color w:val="595959" w:themeColor="text1" w:themeTint="A6"/>
                    </w:rPr>
                    <w:t>Tree Survey'</w:t>
                  </w:r>
                </w:p>
              </w:txbxContent>
            </v:textbox>
          </v:shape>
        </w:pict>
      </w:r>
      <w:r w:rsidR="00B20A49">
        <w:rPr>
          <w:noProof/>
          <w:lang w:eastAsia="en-GB"/>
        </w:rPr>
        <w:drawing>
          <wp:inline distT="0" distB="0" distL="0" distR="0">
            <wp:extent cx="3962400" cy="3515309"/>
            <wp:effectExtent l="19050" t="0" r="0" b="0"/>
            <wp:docPr id="4" name="Picture 4" descr="C:\Users\Vicki\AppData\Local\Microsoft\Windows\INetCache\Content.Word\Screenshot 2017-01-23 15.32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\AppData\Local\Microsoft\Windows\INetCache\Content.Word\Screenshot 2017-01-23 15.32.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81" cy="351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DBF">
        <w:t xml:space="preserve">  </w:t>
      </w:r>
      <w:r w:rsidR="00094AE9">
        <w:rPr>
          <w:noProof/>
          <w:lang w:eastAsia="en-GB"/>
        </w:rPr>
        <w:drawing>
          <wp:inline distT="0" distB="0" distL="0" distR="0">
            <wp:extent cx="2265402" cy="2279650"/>
            <wp:effectExtent l="19050" t="0" r="1548" b="0"/>
            <wp:docPr id="6" name="Picture 5" descr="C:\Users\Vicki\Documents\Hampstead\Neighbourhood Forum\NATURAL ENVIRONMENT section HLP\GREEN CORRIDORS\E Heath Edge Gardens, Parliament Hill &amp; South Hill Park\Hampstead Heath Veteran Tree Survey Heath Edge Parliament 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i\Documents\Hampstead\Neighbourhood Forum\NATURAL ENVIRONMENT section HLP\GREEN CORRIDORS\E Heath Edge Gardens, Parliament Hill &amp; South Hill Park\Hampstead Heath Veteran Tree Survey Heath Edge Parliament H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-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02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AE9" w:rsidRPr="00094AE9">
        <w:rPr>
          <w:noProof/>
          <w:lang w:eastAsia="en-GB"/>
        </w:rPr>
        <w:t xml:space="preserve"> </w:t>
      </w:r>
    </w:p>
    <w:p w:rsidR="00B20A49" w:rsidRPr="004D52B3" w:rsidRDefault="00B20A49">
      <w:pPr>
        <w:rPr>
          <w:rFonts w:cstheme="minorHAnsi"/>
        </w:rPr>
      </w:pPr>
    </w:p>
    <w:p w:rsidR="00151150" w:rsidRDefault="00B20A49">
      <w:r>
        <w:rPr>
          <w:noProof/>
          <w:lang w:eastAsia="en-GB"/>
        </w:rPr>
        <w:drawing>
          <wp:inline distT="0" distB="0" distL="0" distR="0">
            <wp:extent cx="3274967" cy="3562350"/>
            <wp:effectExtent l="19050" t="0" r="1633" b="0"/>
            <wp:docPr id="1" name="Picture 1" descr="C:\Users\Vicki\AppData\Local\Microsoft\Windows\INetCache\Content.Word\Screenshot 2017-01-23 15.2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AppData\Local\Microsoft\Windows\INetCache\Content.Word\Screenshot 2017-01-23 15.29.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17" cy="35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150">
        <w:rPr>
          <w:noProof/>
          <w:lang w:eastAsia="en-GB"/>
        </w:rPr>
        <w:drawing>
          <wp:inline distT="0" distB="0" distL="0" distR="0">
            <wp:extent cx="3047488" cy="3097435"/>
            <wp:effectExtent l="19050" t="0" r="512" b="0"/>
            <wp:docPr id="3" name="Picture 16" descr="C:\Users\Vicki\Pictures\Hampstead\MAPS\1814 Newton's map\1814 Newton map Hampstead po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cki\Pictures\Hampstead\MAPS\1814 Newton's map\1814 Newton map Hampstead pon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88" cy="309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77" w:rsidRPr="0031569C" w:rsidRDefault="00D25820">
      <w:pPr>
        <w:rPr>
          <w:color w:val="595959" w:themeColor="text1" w:themeTint="A6"/>
        </w:rPr>
      </w:pPr>
      <w:r w:rsidRPr="0031569C">
        <w:rPr>
          <w:color w:val="595959" w:themeColor="text1" w:themeTint="A6"/>
        </w:rPr>
        <w:t>1866 OS map</w:t>
      </w:r>
      <w:r w:rsidR="00151150" w:rsidRPr="0031569C">
        <w:rPr>
          <w:color w:val="595959" w:themeColor="text1" w:themeTint="A6"/>
        </w:rPr>
        <w:tab/>
      </w:r>
      <w:r w:rsidR="00151150" w:rsidRPr="0031569C">
        <w:rPr>
          <w:color w:val="595959" w:themeColor="text1" w:themeTint="A6"/>
        </w:rPr>
        <w:tab/>
      </w:r>
      <w:r w:rsidR="00151150" w:rsidRPr="0031569C">
        <w:rPr>
          <w:color w:val="595959" w:themeColor="text1" w:themeTint="A6"/>
        </w:rPr>
        <w:tab/>
      </w:r>
      <w:r w:rsidR="00151150" w:rsidRPr="0031569C">
        <w:rPr>
          <w:color w:val="595959" w:themeColor="text1" w:themeTint="A6"/>
        </w:rPr>
        <w:tab/>
      </w:r>
      <w:r w:rsidR="00151150" w:rsidRPr="0031569C">
        <w:rPr>
          <w:color w:val="595959" w:themeColor="text1" w:themeTint="A6"/>
        </w:rPr>
        <w:tab/>
      </w:r>
      <w:r w:rsidR="00151150" w:rsidRPr="0031569C">
        <w:rPr>
          <w:color w:val="595959" w:themeColor="text1" w:themeTint="A6"/>
        </w:rPr>
        <w:tab/>
        <w:t xml:space="preserve">      Newton's 1814 map</w:t>
      </w:r>
    </w:p>
    <w:p w:rsidR="00E85C80" w:rsidRDefault="00E85C80"/>
    <w:p w:rsidR="00D25820" w:rsidRDefault="00D25820"/>
    <w:p w:rsidR="00D25820" w:rsidRDefault="00D25820">
      <w:r>
        <w:rPr>
          <w:noProof/>
          <w:lang w:eastAsia="en-GB"/>
        </w:rPr>
        <w:drawing>
          <wp:inline distT="0" distB="0" distL="0" distR="0">
            <wp:extent cx="6371590" cy="4141874"/>
            <wp:effectExtent l="19050" t="0" r="0" b="0"/>
            <wp:docPr id="10" name="Picture 10" descr="C:\Users\Vicki\AppData\Local\Microsoft\Windows\INetCache\Content.Word\Downshire Hill &amp; Hampstead Ponds Manorial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cki\AppData\Local\Microsoft\Windows\INetCache\Content.Word\Downshire Hill &amp; Hampstead Ponds Manorial m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14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56" w:rsidRDefault="009F3B56">
      <w:pPr>
        <w:rPr>
          <w:color w:val="595959" w:themeColor="text1" w:themeTint="A6"/>
        </w:rPr>
      </w:pPr>
      <w:r w:rsidRPr="0031569C">
        <w:rPr>
          <w:color w:val="595959" w:themeColor="text1" w:themeTint="A6"/>
        </w:rPr>
        <w:t>Manorial map</w:t>
      </w:r>
      <w:r w:rsidR="005E63C9" w:rsidRPr="0031569C">
        <w:rPr>
          <w:color w:val="595959" w:themeColor="text1" w:themeTint="A6"/>
        </w:rPr>
        <w:t xml:space="preserve"> 1762</w:t>
      </w:r>
    </w:p>
    <w:p w:rsidR="0031569C" w:rsidRPr="0031569C" w:rsidRDefault="0031569C">
      <w:pPr>
        <w:rPr>
          <w:color w:val="595959" w:themeColor="text1" w:themeTint="A6"/>
        </w:rPr>
      </w:pPr>
    </w:p>
    <w:p w:rsidR="009F3B56" w:rsidRDefault="009F3B56">
      <w:r>
        <w:rPr>
          <w:noProof/>
          <w:lang w:eastAsia="en-GB"/>
        </w:rPr>
        <w:drawing>
          <wp:inline distT="0" distB="0" distL="0" distR="0">
            <wp:extent cx="5219700" cy="3994150"/>
            <wp:effectExtent l="19050" t="0" r="0" b="0"/>
            <wp:docPr id="13" name="Picture 13" descr="C:\Users\Vicki\AppData\Local\Microsoft\Windows\INetCache\Content.Word\John Rocques 1746 map Pond Str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ki\AppData\Local\Microsoft\Windows\INetCache\Content.Word\John Rocques 1746 map Pond Stree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56" w:rsidRPr="0031569C" w:rsidRDefault="009F3B56">
      <w:pPr>
        <w:rPr>
          <w:color w:val="595959" w:themeColor="text1" w:themeTint="A6"/>
        </w:rPr>
      </w:pPr>
      <w:r w:rsidRPr="0031569C">
        <w:rPr>
          <w:color w:val="595959" w:themeColor="text1" w:themeTint="A6"/>
        </w:rPr>
        <w:t xml:space="preserve">1746 John </w:t>
      </w:r>
      <w:proofErr w:type="spellStart"/>
      <w:r w:rsidRPr="0031569C">
        <w:rPr>
          <w:color w:val="595959" w:themeColor="text1" w:themeTint="A6"/>
        </w:rPr>
        <w:t>Rocques</w:t>
      </w:r>
      <w:proofErr w:type="spellEnd"/>
      <w:r w:rsidRPr="0031569C">
        <w:rPr>
          <w:color w:val="595959" w:themeColor="text1" w:themeTint="A6"/>
        </w:rPr>
        <w:t xml:space="preserve"> map</w:t>
      </w:r>
    </w:p>
    <w:p w:rsidR="00D25820" w:rsidRDefault="00D25820"/>
    <w:sectPr w:rsidR="00D25820" w:rsidSect="005A6EC9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76C77"/>
    <w:rsid w:val="00056A74"/>
    <w:rsid w:val="00057D94"/>
    <w:rsid w:val="00065508"/>
    <w:rsid w:val="00094AE9"/>
    <w:rsid w:val="00126E3A"/>
    <w:rsid w:val="00130334"/>
    <w:rsid w:val="00142975"/>
    <w:rsid w:val="00151150"/>
    <w:rsid w:val="001E6078"/>
    <w:rsid w:val="002A5B79"/>
    <w:rsid w:val="0031569C"/>
    <w:rsid w:val="003169CD"/>
    <w:rsid w:val="00336A39"/>
    <w:rsid w:val="003A75BF"/>
    <w:rsid w:val="004936CD"/>
    <w:rsid w:val="004B1FFF"/>
    <w:rsid w:val="004D30B2"/>
    <w:rsid w:val="004D52B3"/>
    <w:rsid w:val="005A6EC9"/>
    <w:rsid w:val="005E63C9"/>
    <w:rsid w:val="006D5CF7"/>
    <w:rsid w:val="006F2E13"/>
    <w:rsid w:val="00721AEE"/>
    <w:rsid w:val="00792DBF"/>
    <w:rsid w:val="0079386A"/>
    <w:rsid w:val="007D6B6F"/>
    <w:rsid w:val="00853088"/>
    <w:rsid w:val="00876C77"/>
    <w:rsid w:val="008E44C5"/>
    <w:rsid w:val="00996304"/>
    <w:rsid w:val="009F111B"/>
    <w:rsid w:val="009F3B56"/>
    <w:rsid w:val="00AD0B1C"/>
    <w:rsid w:val="00B20A49"/>
    <w:rsid w:val="00C13DD5"/>
    <w:rsid w:val="00D25820"/>
    <w:rsid w:val="00E44DBF"/>
    <w:rsid w:val="00E85C80"/>
    <w:rsid w:val="00EB5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13</cp:revision>
  <dcterms:created xsi:type="dcterms:W3CDTF">2017-01-23T15:25:00Z</dcterms:created>
  <dcterms:modified xsi:type="dcterms:W3CDTF">2017-05-30T12:46:00Z</dcterms:modified>
</cp:coreProperties>
</file>