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9CD" w:rsidRDefault="00D91BEF">
      <w:bookmarkStart w:id="0" w:name="_GoBack"/>
      <w:bookmarkEnd w:id="0"/>
      <w:proofErr w:type="gramStart"/>
      <w:r>
        <w:t>s106</w:t>
      </w:r>
      <w:proofErr w:type="gramEnd"/>
      <w:r>
        <w:t xml:space="preserve"> Legal Agreement between Camden and RFH 25th April 2016</w:t>
      </w:r>
    </w:p>
    <w:p w:rsidR="0067215F" w:rsidRDefault="00D91BEF">
      <w:r>
        <w:t>Page 7</w:t>
      </w:r>
    </w:p>
    <w:p w:rsidR="0067215F" w:rsidRDefault="0067215F">
      <w:r>
        <w:rPr>
          <w:noProof/>
          <w:lang w:eastAsia="en-GB"/>
        </w:rPr>
        <w:drawing>
          <wp:inline distT="0" distB="0" distL="0" distR="0">
            <wp:extent cx="1870135" cy="48307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r="69443" b="89906"/>
                    <a:stretch>
                      <a:fillRect/>
                    </a:stretch>
                  </pic:blipFill>
                  <pic:spPr bwMode="auto">
                    <a:xfrm>
                      <a:off x="0" y="0"/>
                      <a:ext cx="1870135" cy="483079"/>
                    </a:xfrm>
                    <a:prstGeom prst="rect">
                      <a:avLst/>
                    </a:prstGeom>
                    <a:noFill/>
                    <a:ln w="9525">
                      <a:noFill/>
                      <a:miter lim="800000"/>
                      <a:headEnd/>
                      <a:tailEnd/>
                    </a:ln>
                  </pic:spPr>
                </pic:pic>
              </a:graphicData>
            </a:graphic>
          </wp:inline>
        </w:drawing>
      </w:r>
      <w:r w:rsidR="00403086">
        <w:tab/>
      </w:r>
      <w:r w:rsidR="00403086">
        <w:tab/>
      </w:r>
      <w:r w:rsidR="00403086">
        <w:tab/>
      </w:r>
      <w:r w:rsidR="00403086">
        <w:tab/>
        <w:t>Page 8</w:t>
      </w:r>
    </w:p>
    <w:p w:rsidR="00403086" w:rsidRDefault="0067215F">
      <w:r w:rsidRPr="0067215F">
        <w:rPr>
          <w:noProof/>
          <w:lang w:eastAsia="en-GB"/>
        </w:rPr>
        <w:drawing>
          <wp:inline distT="0" distB="0" distL="0" distR="0">
            <wp:extent cx="3095086" cy="367238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45424" t="5745"/>
                    <a:stretch>
                      <a:fillRect/>
                    </a:stretch>
                  </pic:blipFill>
                  <pic:spPr bwMode="auto">
                    <a:xfrm>
                      <a:off x="0" y="0"/>
                      <a:ext cx="3097166" cy="3674853"/>
                    </a:xfrm>
                    <a:prstGeom prst="rect">
                      <a:avLst/>
                    </a:prstGeom>
                    <a:noFill/>
                    <a:ln w="9525">
                      <a:noFill/>
                      <a:miter lim="800000"/>
                      <a:headEnd/>
                      <a:tailEnd/>
                    </a:ln>
                  </pic:spPr>
                </pic:pic>
              </a:graphicData>
            </a:graphic>
          </wp:inline>
        </w:drawing>
      </w:r>
      <w:r w:rsidR="002613A1">
        <w:t xml:space="preserve">        </w:t>
      </w:r>
      <w:r>
        <w:rPr>
          <w:noProof/>
          <w:lang w:eastAsia="en-GB"/>
        </w:rPr>
        <w:drawing>
          <wp:inline distT="0" distB="0" distL="0" distR="0">
            <wp:extent cx="3000195" cy="802577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46149" b="-782"/>
                    <a:stretch>
                      <a:fillRect/>
                    </a:stretch>
                  </pic:blipFill>
                  <pic:spPr bwMode="auto">
                    <a:xfrm>
                      <a:off x="0" y="0"/>
                      <a:ext cx="3008451" cy="8047859"/>
                    </a:xfrm>
                    <a:prstGeom prst="rect">
                      <a:avLst/>
                    </a:prstGeom>
                    <a:noFill/>
                    <a:ln w="9525">
                      <a:noFill/>
                      <a:miter lim="800000"/>
                      <a:headEnd/>
                      <a:tailEnd/>
                    </a:ln>
                  </pic:spPr>
                </pic:pic>
              </a:graphicData>
            </a:graphic>
          </wp:inline>
        </w:drawing>
      </w:r>
    </w:p>
    <w:p w:rsidR="00715219" w:rsidRDefault="00715219">
      <w:r>
        <w:t xml:space="preserve">with a view to </w:t>
      </w:r>
      <w:r w:rsidRPr="00715219">
        <w:rPr>
          <w:highlight w:val="yellow"/>
        </w:rPr>
        <w:t>minimising any or all impacts</w:t>
      </w:r>
      <w:r>
        <w:t xml:space="preserve"> of the Development on Neighbouring Properties [taking into account Historic England's discredited report]...with the objective of maintaining the structural stability of the Property and Neighbouring Properties as described in all of the following documents [all documents presented by the developer and the 'independent expert', none from St Stephen's experts.]...demonstrating that the </w:t>
      </w:r>
      <w:r w:rsidRPr="00715219">
        <w:rPr>
          <w:highlight w:val="yellow"/>
        </w:rPr>
        <w:t>impacts of any excavation and basement works.....are acceptable</w:t>
      </w:r>
      <w:r>
        <w:t xml:space="preserve"> such analyses to be informed by: (</w:t>
      </w:r>
      <w:proofErr w:type="spellStart"/>
      <w:r>
        <w:t>i</w:t>
      </w:r>
      <w:proofErr w:type="spellEnd"/>
      <w:r>
        <w:t xml:space="preserve">) additional </w:t>
      </w:r>
      <w:proofErr w:type="spellStart"/>
      <w:r>
        <w:t>etc</w:t>
      </w:r>
      <w:proofErr w:type="spellEnd"/>
      <w:r>
        <w:t xml:space="preserve">  </w:t>
      </w:r>
    </w:p>
    <w:p w:rsidR="00403086" w:rsidRDefault="00403086">
      <w:r>
        <w:br w:type="page"/>
      </w:r>
    </w:p>
    <w:p w:rsidR="0067215F" w:rsidRDefault="00403086">
      <w:r>
        <w:lastRenderedPageBreak/>
        <w:t>Page 9</w:t>
      </w:r>
      <w:r>
        <w:tab/>
      </w:r>
      <w:r>
        <w:tab/>
      </w:r>
      <w:r>
        <w:tab/>
      </w:r>
      <w:r>
        <w:tab/>
      </w:r>
      <w:r>
        <w:tab/>
      </w:r>
      <w:r>
        <w:tab/>
      </w:r>
      <w:r>
        <w:tab/>
      </w:r>
      <w:r>
        <w:tab/>
        <w:t>Page 10</w:t>
      </w:r>
    </w:p>
    <w:p w:rsidR="00403086" w:rsidRDefault="0067215F">
      <w:r>
        <w:rPr>
          <w:noProof/>
          <w:lang w:eastAsia="en-GB"/>
        </w:rPr>
        <w:drawing>
          <wp:inline distT="0" distB="0" distL="0" distR="0">
            <wp:extent cx="3006174" cy="8635041"/>
            <wp:effectExtent l="19050" t="0" r="372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5885"/>
                    <a:stretch>
                      <a:fillRect/>
                    </a:stretch>
                  </pic:blipFill>
                  <pic:spPr bwMode="auto">
                    <a:xfrm>
                      <a:off x="0" y="0"/>
                      <a:ext cx="3006174" cy="8635041"/>
                    </a:xfrm>
                    <a:prstGeom prst="rect">
                      <a:avLst/>
                    </a:prstGeom>
                    <a:noFill/>
                    <a:ln w="9525">
                      <a:noFill/>
                      <a:miter lim="800000"/>
                      <a:headEnd/>
                      <a:tailEnd/>
                    </a:ln>
                  </pic:spPr>
                </pic:pic>
              </a:graphicData>
            </a:graphic>
          </wp:inline>
        </w:drawing>
      </w:r>
      <w:r>
        <w:t xml:space="preserve"> </w:t>
      </w:r>
      <w:r w:rsidR="002613A1">
        <w:t xml:space="preserve">     </w:t>
      </w:r>
      <w:r w:rsidR="002613A1">
        <w:rPr>
          <w:noProof/>
          <w:lang w:eastAsia="en-GB"/>
        </w:rPr>
        <w:drawing>
          <wp:inline distT="0" distB="0" distL="0" distR="0">
            <wp:extent cx="3095085" cy="8640816"/>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096471" cy="8644685"/>
                    </a:xfrm>
                    <a:prstGeom prst="rect">
                      <a:avLst/>
                    </a:prstGeom>
                    <a:noFill/>
                    <a:ln w="9525">
                      <a:noFill/>
                      <a:miter lim="800000"/>
                      <a:headEnd/>
                      <a:tailEnd/>
                    </a:ln>
                  </pic:spPr>
                </pic:pic>
              </a:graphicData>
            </a:graphic>
          </wp:inline>
        </w:drawing>
      </w:r>
    </w:p>
    <w:p w:rsidR="00715219" w:rsidRDefault="00715219"/>
    <w:p w:rsidR="00715219" w:rsidRDefault="00715219">
      <w:r>
        <w:t xml:space="preserve">(iii) an analysis of the stability of the existing slopes and all historic excavations at and above the Property having particular regard to </w:t>
      </w:r>
      <w:r w:rsidRPr="00715219">
        <w:rPr>
          <w:highlight w:val="yellow"/>
        </w:rPr>
        <w:t>evidence of any actual or potential progressive movement</w:t>
      </w:r>
      <w:r>
        <w:t xml:space="preserve">. </w:t>
      </w:r>
    </w:p>
    <w:p w:rsidR="00715219" w:rsidRDefault="00715219">
      <w:r>
        <w:t xml:space="preserve">(2) ...stability shall be ensured throughout the Construction phase </w:t>
      </w:r>
    </w:p>
    <w:p w:rsidR="00715219" w:rsidRDefault="00715219">
      <w:proofErr w:type="gramStart"/>
      <w:r>
        <w:t>(vi)  ...</w:t>
      </w:r>
      <w:proofErr w:type="gramEnd"/>
      <w:r>
        <w:t>contingent actions</w:t>
      </w:r>
    </w:p>
    <w:p w:rsidR="00403086" w:rsidRDefault="00403086">
      <w:r>
        <w:br w:type="page"/>
      </w:r>
    </w:p>
    <w:p w:rsidR="0067215F" w:rsidRDefault="00403086">
      <w:r>
        <w:lastRenderedPageBreak/>
        <w:t>Page 11</w:t>
      </w:r>
      <w:r>
        <w:tab/>
      </w:r>
      <w:r>
        <w:tab/>
      </w:r>
      <w:r>
        <w:tab/>
      </w:r>
      <w:r>
        <w:tab/>
      </w:r>
      <w:r>
        <w:tab/>
      </w:r>
      <w:r>
        <w:tab/>
      </w:r>
      <w:r>
        <w:tab/>
        <w:t>Page 12</w:t>
      </w:r>
    </w:p>
    <w:p w:rsidR="00403086" w:rsidRDefault="002613A1">
      <w:r>
        <w:rPr>
          <w:noProof/>
          <w:lang w:eastAsia="en-GB"/>
        </w:rPr>
        <w:drawing>
          <wp:inline distT="0" distB="0" distL="0" distR="0">
            <wp:extent cx="3071004" cy="8005312"/>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74328" cy="8013977"/>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870799" cy="8003126"/>
            <wp:effectExtent l="19050" t="0" r="575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872085" cy="8006712"/>
                    </a:xfrm>
                    <a:prstGeom prst="rect">
                      <a:avLst/>
                    </a:prstGeom>
                    <a:noFill/>
                    <a:ln w="9525">
                      <a:noFill/>
                      <a:miter lim="800000"/>
                      <a:headEnd/>
                      <a:tailEnd/>
                    </a:ln>
                  </pic:spPr>
                </pic:pic>
              </a:graphicData>
            </a:graphic>
          </wp:inline>
        </w:drawing>
      </w:r>
    </w:p>
    <w:p w:rsidR="00715219" w:rsidRDefault="00715219">
      <w:r>
        <w:t xml:space="preserve">(4b) that the result of these appropriately conservative figures ensure that the Development will be undertaken without any impact on the structural integrity of the Neighbouring Properties </w:t>
      </w:r>
      <w:r w:rsidRPr="00D33BA7">
        <w:rPr>
          <w:highlight w:val="yellow"/>
        </w:rPr>
        <w:t>beyond "category 0 (negligible)"</w:t>
      </w:r>
      <w:r>
        <w:t xml:space="preserve"> with reference to the </w:t>
      </w:r>
      <w:proofErr w:type="spellStart"/>
      <w:r w:rsidRPr="00D33BA7">
        <w:rPr>
          <w:highlight w:val="yellow"/>
        </w:rPr>
        <w:t>Burland</w:t>
      </w:r>
      <w:proofErr w:type="spellEnd"/>
      <w:r w:rsidRPr="00D33BA7">
        <w:rPr>
          <w:highlight w:val="yellow"/>
        </w:rPr>
        <w:t xml:space="preserve"> Category of Damage</w:t>
      </w:r>
      <w:r>
        <w:t xml:space="preserve">; </w:t>
      </w:r>
    </w:p>
    <w:p w:rsidR="00403086" w:rsidRDefault="00403086">
      <w:r>
        <w:br w:type="page"/>
      </w:r>
    </w:p>
    <w:p w:rsidR="002613A1" w:rsidRDefault="00403086">
      <w:r>
        <w:lastRenderedPageBreak/>
        <w:t>Page 13</w:t>
      </w:r>
    </w:p>
    <w:p w:rsidR="00403086" w:rsidRDefault="002613A1">
      <w:r>
        <w:rPr>
          <w:noProof/>
          <w:lang w:eastAsia="en-GB"/>
        </w:rPr>
        <w:drawing>
          <wp:inline distT="0" distB="0" distL="0" distR="0">
            <wp:extent cx="2801788" cy="8005313"/>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804840" cy="8014034"/>
                    </a:xfrm>
                    <a:prstGeom prst="rect">
                      <a:avLst/>
                    </a:prstGeom>
                    <a:noFill/>
                    <a:ln w="9525">
                      <a:noFill/>
                      <a:miter lim="800000"/>
                      <a:headEnd/>
                      <a:tailEnd/>
                    </a:ln>
                  </pic:spPr>
                </pic:pic>
              </a:graphicData>
            </a:graphic>
          </wp:inline>
        </w:drawing>
      </w:r>
      <w:r>
        <w:t xml:space="preserve">   </w:t>
      </w:r>
    </w:p>
    <w:p w:rsidR="00403086" w:rsidRDefault="00403086">
      <w:r>
        <w:br w:type="page"/>
      </w:r>
    </w:p>
    <w:p w:rsidR="00403086" w:rsidRDefault="00403086">
      <w:r>
        <w:lastRenderedPageBreak/>
        <w:t>Page 33</w:t>
      </w:r>
    </w:p>
    <w:p w:rsidR="00403086" w:rsidRDefault="00403086">
      <w:r>
        <w:rPr>
          <w:noProof/>
          <w:lang w:eastAsia="en-GB"/>
        </w:rPr>
        <w:drawing>
          <wp:inline distT="0" distB="0" distL="0" distR="0">
            <wp:extent cx="5006602" cy="2992582"/>
            <wp:effectExtent l="19050" t="0" r="3548"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016357" cy="2998413"/>
                    </a:xfrm>
                    <a:prstGeom prst="rect">
                      <a:avLst/>
                    </a:prstGeom>
                    <a:noFill/>
                    <a:ln w="9525">
                      <a:noFill/>
                      <a:miter lim="800000"/>
                      <a:headEnd/>
                      <a:tailEnd/>
                    </a:ln>
                  </pic:spPr>
                </pic:pic>
              </a:graphicData>
            </a:graphic>
          </wp:inline>
        </w:drawing>
      </w:r>
    </w:p>
    <w:p w:rsidR="00403086" w:rsidRDefault="00403086">
      <w:r>
        <w:t>Page 34</w:t>
      </w:r>
    </w:p>
    <w:p w:rsidR="002613A1" w:rsidRDefault="00403086">
      <w:r>
        <w:rPr>
          <w:noProof/>
          <w:lang w:eastAsia="en-GB"/>
        </w:rPr>
        <w:drawing>
          <wp:inline distT="0" distB="0" distL="0" distR="0">
            <wp:extent cx="4897334" cy="627401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902917" cy="6281162"/>
                    </a:xfrm>
                    <a:prstGeom prst="rect">
                      <a:avLst/>
                    </a:prstGeom>
                    <a:noFill/>
                    <a:ln w="9525">
                      <a:noFill/>
                      <a:miter lim="800000"/>
                      <a:headEnd/>
                      <a:tailEnd/>
                    </a:ln>
                  </pic:spPr>
                </pic:pic>
              </a:graphicData>
            </a:graphic>
          </wp:inline>
        </w:drawing>
      </w:r>
    </w:p>
    <w:p w:rsidR="00027A92" w:rsidRDefault="00D33BA7">
      <w:r w:rsidRPr="00D33BA7">
        <w:t xml:space="preserve">4.3.3 </w:t>
      </w:r>
      <w:r>
        <w:rPr>
          <w:highlight w:val="yellow"/>
        </w:rPr>
        <w:t>The Owner acknowledges...that the Development can be constructed safely in light of the ground and water conditions and will control ground movements such that impact on the Neighbouring Properties is limited to</w:t>
      </w:r>
      <w:r w:rsidRPr="00D33BA7">
        <w:rPr>
          <w:highlight w:val="yellow"/>
        </w:rPr>
        <w:t xml:space="preserve"> "category 0 (negligible)"</w:t>
      </w:r>
      <w:r>
        <w:t xml:space="preserve"> with reference to the </w:t>
      </w:r>
      <w:proofErr w:type="spellStart"/>
      <w:r w:rsidRPr="00D33BA7">
        <w:rPr>
          <w:highlight w:val="yellow"/>
        </w:rPr>
        <w:t>Burland</w:t>
      </w:r>
      <w:proofErr w:type="spellEnd"/>
      <w:r w:rsidRPr="00D33BA7">
        <w:rPr>
          <w:highlight w:val="yellow"/>
        </w:rPr>
        <w:t xml:space="preserve"> Category of Damage</w:t>
      </w:r>
      <w:r>
        <w:t>;</w:t>
      </w:r>
    </w:p>
    <w:p w:rsidR="00AE1F2E" w:rsidRDefault="00AE1F2E"/>
    <w:p w:rsidR="00027A92" w:rsidRDefault="00027A92">
      <w:r>
        <w:lastRenderedPageBreak/>
        <w:t>From Camden CPG4:</w:t>
      </w:r>
    </w:p>
    <w:p w:rsidR="00027A92" w:rsidRDefault="00027A92">
      <w:r>
        <w:rPr>
          <w:noProof/>
          <w:lang w:eastAsia="en-GB"/>
        </w:rPr>
        <w:drawing>
          <wp:inline distT="0" distB="0" distL="0" distR="0">
            <wp:extent cx="6388735" cy="8550275"/>
            <wp:effectExtent l="19050" t="0" r="0" b="0"/>
            <wp:docPr id="5" name="Picture 1" descr="C:\Users\Vicki\AppData\Local\Microsoft\Windows\INetCache\Content.Word\Screenshot 2016-11-12 08.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Screenshot 2016-11-12 08.57.02.png"/>
                    <pic:cNvPicPr>
                      <a:picLocks noChangeAspect="1" noChangeArrowheads="1"/>
                    </pic:cNvPicPr>
                  </pic:nvPicPr>
                  <pic:blipFill>
                    <a:blip r:embed="rId13" cstate="print"/>
                    <a:srcRect/>
                    <a:stretch>
                      <a:fillRect/>
                    </a:stretch>
                  </pic:blipFill>
                  <pic:spPr bwMode="auto">
                    <a:xfrm>
                      <a:off x="0" y="0"/>
                      <a:ext cx="6388735" cy="8550275"/>
                    </a:xfrm>
                    <a:prstGeom prst="rect">
                      <a:avLst/>
                    </a:prstGeom>
                    <a:noFill/>
                    <a:ln w="9525">
                      <a:noFill/>
                      <a:miter lim="800000"/>
                      <a:headEnd/>
                      <a:tailEnd/>
                    </a:ln>
                  </pic:spPr>
                </pic:pic>
              </a:graphicData>
            </a:graphic>
          </wp:inline>
        </w:drawing>
      </w:r>
    </w:p>
    <w:p w:rsidR="00027A92" w:rsidRDefault="00027A92"/>
    <w:sectPr w:rsidR="00027A92" w:rsidSect="0067215F">
      <w:pgSz w:w="11906" w:h="16838"/>
      <w:pgMar w:top="284" w:right="851"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15F"/>
    <w:rsid w:val="00027A92"/>
    <w:rsid w:val="00142975"/>
    <w:rsid w:val="002613A1"/>
    <w:rsid w:val="003169CD"/>
    <w:rsid w:val="00403086"/>
    <w:rsid w:val="004936CD"/>
    <w:rsid w:val="004B1FFF"/>
    <w:rsid w:val="005A3AFA"/>
    <w:rsid w:val="0067215F"/>
    <w:rsid w:val="00715219"/>
    <w:rsid w:val="0079386A"/>
    <w:rsid w:val="00AE1F2E"/>
    <w:rsid w:val="00CA5249"/>
    <w:rsid w:val="00D33BA7"/>
    <w:rsid w:val="00D91BEF"/>
    <w:rsid w:val="00EC0EF5"/>
    <w:rsid w:val="00F16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C7A01-AFED-4C78-AADB-084582DB0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9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15F"/>
    <w:rPr>
      <w:rFonts w:ascii="Tahoma" w:hAnsi="Tahoma" w:cs="Tahoma"/>
      <w:sz w:val="16"/>
      <w:szCs w:val="16"/>
    </w:rPr>
  </w:style>
  <w:style w:type="character" w:customStyle="1" w:styleId="BalloonTextChar">
    <w:name w:val="Balloon Text Char"/>
    <w:basedOn w:val="DefaultParagraphFont"/>
    <w:link w:val="BalloonText"/>
    <w:uiPriority w:val="99"/>
    <w:semiHidden/>
    <w:rsid w:val="006721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Janine Griffis</cp:lastModifiedBy>
  <cp:revision>2</cp:revision>
  <dcterms:created xsi:type="dcterms:W3CDTF">2017-02-13T11:41:00Z</dcterms:created>
  <dcterms:modified xsi:type="dcterms:W3CDTF">2017-02-13T11:41:00Z</dcterms:modified>
</cp:coreProperties>
</file>